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BCDBA5" w14:textId="272D75F1" w:rsidR="00E30033" w:rsidRPr="00476843" w:rsidRDefault="00E30033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                            </w:t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4307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ab/>
      </w:r>
      <w:r w:rsidR="00476843" w:rsidRPr="00476843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  <w:r w:rsidRPr="00476843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                                                  </w:t>
      </w:r>
    </w:p>
    <w:p w14:paraId="27BCDBA7" w14:textId="77777777" w:rsidR="004324F8" w:rsidRPr="003A5DA2" w:rsidRDefault="004324F8" w:rsidP="004324F8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14:paraId="27BCDBA8" w14:textId="77777777" w:rsidR="00536A62" w:rsidRPr="003A5DA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14:paraId="27BCDBA9" w14:textId="77777777" w:rsidR="0036068F" w:rsidRPr="003A5DA2" w:rsidRDefault="0036068F" w:rsidP="009279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BCDBAA" w14:textId="77777777" w:rsidR="008A56F0" w:rsidRPr="003A5DA2" w:rsidRDefault="008A56F0" w:rsidP="009279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226E81" w:rsidRPr="003A5D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5D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279B9" w:rsidRPr="003A5DA2">
        <w:rPr>
          <w:rFonts w:ascii="Times New Roman" w:eastAsia="Times New Roman" w:hAnsi="Times New Roman" w:cs="Times New Roman"/>
          <w:b/>
          <w:sz w:val="24"/>
          <w:szCs w:val="24"/>
        </w:rPr>
        <w:t>I. Цел на възлагането на обществената</w:t>
      </w:r>
      <w:r w:rsidR="0050110A" w:rsidRPr="003A5DA2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поръчка</w:t>
      </w:r>
      <w:r w:rsidR="009279B9" w:rsidRPr="003A5DA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27BCDBAB" w14:textId="56BB333A" w:rsidR="009279B9" w:rsidRPr="003A5DA2" w:rsidRDefault="009279B9" w:rsidP="009279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       </w:t>
      </w:r>
      <w:r w:rsidR="00226E81"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Основната цел на възлагането на поръчката е </w:t>
      </w:r>
      <w:r w:rsidR="00816BC8" w:rsidRPr="000D2C13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 xml:space="preserve">изграждане на виртуална частна </w:t>
      </w:r>
      <w:r w:rsidR="00816BC8" w:rsidRPr="000D2C13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 xml:space="preserve">мрежа </w:t>
      </w:r>
      <w:r w:rsidR="00816BC8" w:rsidRPr="003A5DA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>(ВЧМ) между 28 Районни здравноосигурителни каси (РЗОК), 6</w:t>
      </w:r>
      <w:r w:rsidR="00476843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>8</w:t>
      </w:r>
      <w:r w:rsidR="00816BC8" w:rsidRPr="003A5DA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 xml:space="preserve"> офиса и Централно Управление (ЦУ) на НЗОК</w:t>
      </w:r>
      <w:r w:rsidR="00816BC8"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 </w:t>
      </w:r>
      <w:r w:rsidR="00816BC8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и </w:t>
      </w:r>
      <w:r w:rsidR="005A7AA1"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>о</w:t>
      </w:r>
      <w:r w:rsidRPr="003A5DA2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bg-BG"/>
        </w:rPr>
        <w:t xml:space="preserve">сигуряване на достъп до Интернет за нуждите на Националната </w:t>
      </w:r>
      <w:r w:rsidRPr="003A5DA2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 xml:space="preserve">здравноосигурителна каса (НЗОК) </w:t>
      </w:r>
      <w:r w:rsidRPr="003A5DA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bg-BG"/>
        </w:rPr>
        <w:t>за срок от три години.</w:t>
      </w:r>
    </w:p>
    <w:p w14:paraId="27BCDBAC" w14:textId="77777777" w:rsidR="009279B9" w:rsidRPr="003A5DA2" w:rsidRDefault="009279B9" w:rsidP="009279B9">
      <w:pPr>
        <w:tabs>
          <w:tab w:val="left" w:pos="9356"/>
        </w:tabs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         Изграждането на </w:t>
      </w:r>
      <w:r w:rsidR="005A7AA1"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единна</w:t>
      </w: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комуникационна среда  и предоставяне на гарантиран достъп до Интернет следва да осигури:</w:t>
      </w:r>
    </w:p>
    <w:p w14:paraId="27BCDBAD" w14:textId="1484501E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66" w:right="-84" w:hanging="49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Информационна свързаност на всички структурни единици в НЗОК</w:t>
      </w:r>
      <w:r w:rsidR="000D2C13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 и възможност за добавяне на нови</w:t>
      </w: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;</w:t>
      </w:r>
    </w:p>
    <w:p w14:paraId="27BCDBAE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66" w:right="-84" w:hanging="49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Онлайн достъпни услуги за подразделенията/структурите и клиентите на НЗОК;</w:t>
      </w:r>
    </w:p>
    <w:p w14:paraId="27BCDBAF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Осигуряване на съвременна комуникационна инфраструктура;</w:t>
      </w:r>
    </w:p>
    <w:p w14:paraId="27BCDBB0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Възможност всички структурни единици на НЗОК да работят в единна мрежа;</w:t>
      </w:r>
    </w:p>
    <w:p w14:paraId="27BCDBB1" w14:textId="77777777" w:rsidR="009279B9" w:rsidRPr="003A5DA2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Възможност за подразделенията/структурите на НЗОК да имат достъп до общ сървърен ресурс и софтуерни приложения;</w:t>
      </w:r>
    </w:p>
    <w:p w14:paraId="27BCDBB2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Високо ниво на мрежова сигурност. Защита на мрежата, потребителите и приложенията от външни и вътрешни атаки;</w:t>
      </w:r>
    </w:p>
    <w:p w14:paraId="27BCDBB3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 xml:space="preserve">Възможност за лесна промяна на параметри на услугите. </w:t>
      </w:r>
      <w:proofErr w:type="spellStart"/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Скалируемост</w:t>
      </w:r>
      <w:proofErr w:type="spellEnd"/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;</w:t>
      </w:r>
    </w:p>
    <w:p w14:paraId="27BCDBB4" w14:textId="77777777" w:rsidR="009279B9" w:rsidRPr="003A5DA2" w:rsidRDefault="009279B9" w:rsidP="00B06B3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Гъвкавост на структурата – възможност за бързо разширяване обхвата на мрежата чрез включване на нови подразделения/структури и преместване на съществуващи такива на НЗОК;</w:t>
      </w:r>
    </w:p>
    <w:p w14:paraId="27BCDBB5" w14:textId="77777777" w:rsidR="009279B9" w:rsidRPr="003A5DA2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Комуникация в реално време между офисите и подразделенията на НЗОК;</w:t>
      </w:r>
    </w:p>
    <w:p w14:paraId="27BCDBB6" w14:textId="77777777" w:rsidR="009279B9" w:rsidRPr="003A5DA2" w:rsidRDefault="009279B9" w:rsidP="00B06B38">
      <w:pPr>
        <w:widowControl w:val="0"/>
        <w:numPr>
          <w:ilvl w:val="0"/>
          <w:numId w:val="5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position w:val="12"/>
          <w:sz w:val="24"/>
          <w:szCs w:val="24"/>
        </w:rPr>
        <w:t>Единна среда за пренос на данни за всички съществуващи и бъдещи подразделения/структури и услуги на НЗОК.</w:t>
      </w:r>
    </w:p>
    <w:p w14:paraId="27BCDBB7" w14:textId="77777777" w:rsidR="009279B9" w:rsidRPr="003A5DA2" w:rsidRDefault="009279B9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928"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14:paraId="27BCDBB8" w14:textId="77777777" w:rsidR="009279B9" w:rsidRPr="003A5DA2" w:rsidRDefault="00E30033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II.</w:t>
      </w:r>
      <w:r w:rsidR="009279B9" w:rsidRPr="003A5D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Общи изисквания към предоставяните услуги: </w:t>
      </w:r>
    </w:p>
    <w:p w14:paraId="27BCDBB9" w14:textId="77777777" w:rsidR="009279B9" w:rsidRPr="003A5DA2" w:rsidRDefault="009279B9" w:rsidP="009279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 Да се изгради и поддържа за срока на договора единна комуникационна среда, базирана на национална MPLS и MAN мрежи в страната, което ще осигури информационна свързаност между всички подразделения/структури на НЗОК на територията на страната, независимо от тяхното разположение и ще предостави гарантиран достъп до Интернет в НЗОК.</w:t>
      </w:r>
    </w:p>
    <w:p w14:paraId="27BCDBBA" w14:textId="01D5AA27" w:rsidR="00E30033" w:rsidRPr="003A5DA2" w:rsidRDefault="009279B9" w:rsidP="003376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4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="00E3003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Предоставяните у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слуг</w:t>
      </w:r>
      <w:r w:rsidR="00E3003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по достъп до интернет за нуждите на Националната здравноосигурителна каса и изграждане</w:t>
      </w:r>
      <w:r w:rsidR="005A7AA1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то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на виртуална частна мрежа между 28 РЗОК, 6</w:t>
      </w:r>
      <w:r w:rsidR="00476843">
        <w:rPr>
          <w:rFonts w:ascii="Times New Roman" w:eastAsia="Times New Roman" w:hAnsi="Times New Roman" w:cs="Times New Roman"/>
          <w:sz w:val="24"/>
          <w:szCs w:val="20"/>
          <w:lang w:eastAsia="bg-BG"/>
        </w:rPr>
        <w:t>8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офиса и ЦУ на НЗОК, </w:t>
      </w:r>
      <w:r w:rsidR="00E3003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следва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да отговаря</w:t>
      </w:r>
      <w:r w:rsidR="00E3003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на параметри, както следва:</w:t>
      </w:r>
    </w:p>
    <w:p w14:paraId="27BCDBBB" w14:textId="77777777" w:rsidR="009279B9" w:rsidRPr="003A5DA2" w:rsidRDefault="009279B9" w:rsidP="00E30033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E30033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 на Интернет капацитет в ЦУ на НЗОК:</w:t>
      </w:r>
    </w:p>
    <w:p w14:paraId="121E1A77" w14:textId="77777777" w:rsidR="00476843" w:rsidRPr="00E30033" w:rsidRDefault="00476843" w:rsidP="0047684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1.1.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Български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Интернет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трафик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500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Мbps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</w:p>
    <w:p w14:paraId="27BCDBBC" w14:textId="27E9F9A9" w:rsidR="00E30033" w:rsidRPr="000D2C13" w:rsidRDefault="00476843" w:rsidP="0047684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003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1.2.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Международен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Интернет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трафик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100 </w:t>
      </w:r>
      <w:proofErr w:type="spellStart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Мbps</w:t>
      </w:r>
      <w:proofErr w:type="spellEnd"/>
      <w:r w:rsidRPr="009279B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27BCDBBE" w14:textId="77777777" w:rsidR="009279B9" w:rsidRPr="003A5DA2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Подсигуряване на резервна връзка между ЦУ на НЗОК и комуникационния център на доставчика в гр.</w:t>
      </w:r>
      <w:r w:rsidR="00E30033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София и осигуряване на механизъм за временно превключване към нея при отпадане на връзката по главното трасе.</w:t>
      </w:r>
    </w:p>
    <w:p w14:paraId="27BCDBBF" w14:textId="77777777" w:rsidR="009279B9" w:rsidRPr="003A5DA2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Изграждане на Виртуална частна мрежа (ВЧМ) между: </w:t>
      </w:r>
    </w:p>
    <w:p w14:paraId="27BCDBC0" w14:textId="49A8E442" w:rsidR="009279B9" w:rsidRPr="003A5DA2" w:rsidRDefault="009279B9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2</w:t>
      </w:r>
      <w:r w:rsidR="00A46A6F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16BC8" w:rsidRPr="00CB74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816BC8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двадесет и </w:t>
      </w:r>
      <w:r w:rsidR="00A46A6F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шест</w:t>
      </w:r>
      <w:r w:rsidR="00816BC8" w:rsidRPr="00CB74C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816BC8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РЗОК и ЦУ на НЗОК с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 на каналите съгласно Приложение № </w:t>
      </w:r>
      <w:r w:rsidR="00E80D3A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3 към документацията на поръчката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7BCDBC1" w14:textId="77777777" w:rsidR="009279B9" w:rsidRPr="003A5DA2" w:rsidRDefault="009279B9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РЗОК София-град, РЗОК София-област и ЦУ на НЗОК с капацитет на канала съгласно Приложение № </w:t>
      </w:r>
      <w:r w:rsidR="00E80D3A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3 към документацията на поръчката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BCDBC2" w14:textId="77777777" w:rsidR="009279B9" w:rsidRPr="003A5DA2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Изграждане на Виртуална частна мрежа (ВЧМ) между:</w:t>
      </w:r>
    </w:p>
    <w:p w14:paraId="27BCDBC3" w14:textId="4C2B73A0" w:rsidR="009279B9" w:rsidRPr="003A5DA2" w:rsidRDefault="00816BC8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62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шес</w:t>
      </w:r>
      <w:r w:rsidR="00E15E81">
        <w:rPr>
          <w:rFonts w:ascii="Times New Roman" w:eastAsia="Times New Roman" w:hAnsi="Times New Roman" w:cs="Times New Roman"/>
          <w:sz w:val="24"/>
          <w:szCs w:val="24"/>
          <w:lang w:eastAsia="bg-BG"/>
        </w:rPr>
        <w:t>тдесет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два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офиса на РЗОК </w:t>
      </w:r>
      <w:r w:rsidR="00E30033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приложен списък и ЦУ на НЗОК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терминиране в съответните РЗОК, на които йерархично се подчиняват и с капацитет на каналите от по </w:t>
      </w:r>
      <w:r w:rsidR="006E263C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="009279B9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79B9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Mbps</w:t>
      </w:r>
      <w:proofErr w:type="spellEnd"/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7BCDBC4" w14:textId="4AD2E58A" w:rsidR="009279B9" w:rsidRDefault="00816BC8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офиса на РЗОК </w:t>
      </w:r>
      <w:r w:rsid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>София- град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гр. София </w:t>
      </w:r>
      <w:r w:rsidR="002C79FC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приложен списък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ЦУ на НЗОК с терминиране в РЗОК </w:t>
      </w:r>
      <w:r w:rsid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>София-град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който йерархично се подчиняват и</w:t>
      </w:r>
      <w:r w:rsidR="006E26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капацитет на каналите от по </w:t>
      </w:r>
      <w:r w:rsidR="006E263C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9279B9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</w:t>
      </w:r>
      <w:proofErr w:type="spellStart"/>
      <w:r w:rsidR="009279B9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Mbps</w:t>
      </w:r>
      <w:proofErr w:type="spellEnd"/>
      <w:r w:rsidR="009279B9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7BCC4BD" w14:textId="199C501A" w:rsidR="00476843" w:rsidRPr="003A5DA2" w:rsidRDefault="00476843" w:rsidP="00B06B38">
      <w:pPr>
        <w:widowControl w:val="0"/>
        <w:numPr>
          <w:ilvl w:val="1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 (един) офис на ЦУ на НЗОК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приложен списък и ЦУ на НЗОК</w:t>
      </w:r>
      <w:r w:rsidRP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капацитет на каналите от по </w:t>
      </w:r>
      <w:r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20 </w:t>
      </w:r>
      <w:proofErr w:type="spellStart"/>
      <w:r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Mbps</w:t>
      </w:r>
      <w:proofErr w:type="spellEnd"/>
      <w:r w:rsidR="0038253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BCDBC5" w14:textId="45FB1668" w:rsidR="009279B9" w:rsidRPr="003A5DA2" w:rsidRDefault="009279B9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Осигуряване на самостоятелни канали за трафик на данни с капацитети от по </w:t>
      </w:r>
      <w:r w:rsidR="006E263C"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>Мbps</w:t>
      </w:r>
      <w:proofErr w:type="spellEnd"/>
      <w:r w:rsidRPr="00B90B4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всеки за нуждите на Интегрираната информационна система на НЗОК, като тези канали следва да бъдат включени във Виртуалната частна мрежа между  28 РЗОК и ЦУ на НЗОК и да бъдат част от капацитетите на каналите, посочени в т.</w:t>
      </w:r>
      <w:r w:rsidR="00E30033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3 по-горе.</w:t>
      </w:r>
    </w:p>
    <w:p w14:paraId="27BCDBC6" w14:textId="3CAB41AC" w:rsidR="009279B9" w:rsidRPr="003A5DA2" w:rsidRDefault="00E80D3A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Toc263275497"/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Поддържане и конфигуриране на комуникационно оборудване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комуникационно оборудване в сградите на НЗОК и РЗОК, състоящо се от маршрутизатори до ниво LAN интерфейс към вътрешната мрежа на съответното подразделение в структурата на НЗОК</w:t>
      </w:r>
      <w:bookmarkEnd w:id="0"/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т. V от настоящите Технически </w:t>
      </w:r>
      <w:r w:rsidR="006E263C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изисквания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спецификации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BCDBC7" w14:textId="77777777" w:rsidR="009279B9" w:rsidRPr="003A5DA2" w:rsidRDefault="002C79FC" w:rsidP="00B06B38">
      <w:pPr>
        <w:widowControl w:val="0"/>
        <w:numPr>
          <w:ilvl w:val="0"/>
          <w:numId w:val="6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Предоставяне на</w:t>
      </w:r>
      <w:r w:rsidR="009279B9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за онлайн 24/7/365 наблюдение и поддръжка на мрежата на НЗОК.</w:t>
      </w:r>
    </w:p>
    <w:p w14:paraId="27BCDBC8" w14:textId="77777777" w:rsidR="009279B9" w:rsidRPr="003A5DA2" w:rsidRDefault="009279B9" w:rsidP="00D9466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14:paraId="27BCDBC9" w14:textId="77777777" w:rsidR="00D94660" w:rsidRDefault="00226E81" w:rsidP="00D9466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III. Специфични технически изисквания по предоставяне на услугите.</w:t>
      </w:r>
    </w:p>
    <w:p w14:paraId="043CD7B9" w14:textId="77777777" w:rsidR="00113FDA" w:rsidRPr="003A5DA2" w:rsidRDefault="00113FDA" w:rsidP="00D9466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ACD9FBA" w14:textId="5EC3450C" w:rsidR="00297AED" w:rsidRPr="00113FDA" w:rsidRDefault="00D94660" w:rsidP="00113FDA">
      <w:pPr>
        <w:pStyle w:val="ListParagraph"/>
        <w:widowControl w:val="0"/>
        <w:numPr>
          <w:ilvl w:val="0"/>
          <w:numId w:val="34"/>
        </w:numPr>
        <w:tabs>
          <w:tab w:val="left" w:pos="9356"/>
        </w:tabs>
        <w:autoSpaceDE w:val="0"/>
        <w:autoSpaceDN w:val="0"/>
        <w:adjustRightInd w:val="0"/>
        <w:ind w:right="-84"/>
        <w:jc w:val="both"/>
        <w:rPr>
          <w:b/>
          <w:lang w:eastAsia="bg-BG"/>
        </w:rPr>
      </w:pPr>
      <w:proofErr w:type="spellStart"/>
      <w:r w:rsidRPr="00297AED">
        <w:rPr>
          <w:b/>
          <w:lang w:eastAsia="bg-BG"/>
        </w:rPr>
        <w:t>Изисквания</w:t>
      </w:r>
      <w:proofErr w:type="spellEnd"/>
      <w:r w:rsidRPr="00297AED">
        <w:rPr>
          <w:b/>
          <w:lang w:eastAsia="bg-BG"/>
        </w:rPr>
        <w:t xml:space="preserve"> </w:t>
      </w:r>
      <w:proofErr w:type="spellStart"/>
      <w:r w:rsidRPr="00297AED">
        <w:rPr>
          <w:b/>
          <w:lang w:eastAsia="bg-BG"/>
        </w:rPr>
        <w:t>към</w:t>
      </w:r>
      <w:proofErr w:type="spellEnd"/>
      <w:r w:rsidRPr="00297AED">
        <w:rPr>
          <w:b/>
          <w:lang w:eastAsia="bg-BG"/>
        </w:rPr>
        <w:t xml:space="preserve"> </w:t>
      </w:r>
      <w:proofErr w:type="spellStart"/>
      <w:r w:rsidR="00297AED" w:rsidRPr="00297AED">
        <w:rPr>
          <w:b/>
          <w:lang w:eastAsia="bg-BG"/>
        </w:rPr>
        <w:t>Участниците</w:t>
      </w:r>
      <w:proofErr w:type="spellEnd"/>
      <w:r w:rsidRPr="00297AED">
        <w:rPr>
          <w:b/>
          <w:lang w:eastAsia="bg-BG"/>
        </w:rPr>
        <w:t xml:space="preserve">: </w:t>
      </w:r>
    </w:p>
    <w:p w14:paraId="1C220171" w14:textId="6CDC4B63" w:rsidR="00297AED" w:rsidRPr="00297AED" w:rsidRDefault="00476843" w:rsidP="00476843">
      <w:pPr>
        <w:pStyle w:val="ListParagraph"/>
        <w:widowControl w:val="0"/>
        <w:numPr>
          <w:ilvl w:val="1"/>
          <w:numId w:val="33"/>
        </w:numPr>
        <w:tabs>
          <w:tab w:val="left" w:pos="9356"/>
        </w:tabs>
        <w:autoSpaceDE w:val="0"/>
        <w:autoSpaceDN w:val="0"/>
        <w:adjustRightInd w:val="0"/>
        <w:ind w:right="-84"/>
        <w:jc w:val="both"/>
        <w:rPr>
          <w:b/>
          <w:lang w:eastAsia="bg-BG"/>
        </w:rPr>
      </w:pPr>
      <w:r>
        <w:rPr>
          <w:rFonts w:eastAsia="MS ??"/>
          <w:lang w:val="bg-BG"/>
        </w:rPr>
        <w:t xml:space="preserve"> </w:t>
      </w:r>
      <w:proofErr w:type="spellStart"/>
      <w:r w:rsidR="00297AED" w:rsidRPr="00297AED">
        <w:rPr>
          <w:rFonts w:eastAsia="MS ??"/>
        </w:rPr>
        <w:t>Участни</w:t>
      </w:r>
      <w:r>
        <w:rPr>
          <w:rFonts w:eastAsia="MS ??"/>
          <w:lang w:val="bg-BG"/>
        </w:rPr>
        <w:t>ците</w:t>
      </w:r>
      <w:proofErr w:type="spellEnd"/>
      <w:r>
        <w:rPr>
          <w:rFonts w:eastAsia="MS ??"/>
          <w:lang w:val="bg-BG"/>
        </w:rPr>
        <w:t xml:space="preserve"> </w:t>
      </w:r>
      <w:proofErr w:type="spellStart"/>
      <w:r w:rsidR="00297AED" w:rsidRPr="00297AED">
        <w:rPr>
          <w:rFonts w:eastAsia="MS ??"/>
        </w:rPr>
        <w:t>следва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да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притежава</w:t>
      </w:r>
      <w:proofErr w:type="spellEnd"/>
      <w:r>
        <w:rPr>
          <w:rFonts w:eastAsia="MS ??"/>
          <w:lang w:val="bg-BG"/>
        </w:rPr>
        <w:t>т</w:t>
      </w:r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сертификация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по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en-US"/>
        </w:rPr>
        <w:t>EN</w:t>
      </w:r>
      <w:r w:rsidR="00297AED" w:rsidRPr="00297AED">
        <w:rPr>
          <w:rFonts w:eastAsia="Calibri"/>
          <w:lang w:val="en-US"/>
        </w:rPr>
        <w:t xml:space="preserve"> </w:t>
      </w:r>
      <w:r w:rsidR="00297AED" w:rsidRPr="00297AED">
        <w:rPr>
          <w:rFonts w:eastAsia="MS ??"/>
          <w:lang w:val="en-US"/>
        </w:rPr>
        <w:t>ISO</w:t>
      </w:r>
      <w:r w:rsidR="00297AED" w:rsidRPr="00297AED">
        <w:rPr>
          <w:rFonts w:eastAsia="MS ??"/>
          <w:lang w:val="ru-RU"/>
        </w:rPr>
        <w:t xml:space="preserve"> 27001:2005</w:t>
      </w:r>
      <w:r w:rsidR="00297AED" w:rsidRPr="00297AED">
        <w:rPr>
          <w:rFonts w:eastAsia="Calibri"/>
          <w:lang w:val="ru-RU"/>
        </w:rPr>
        <w:t xml:space="preserve"> </w:t>
      </w:r>
      <w:r w:rsidR="00297AED" w:rsidRPr="00297AED">
        <w:rPr>
          <w:rFonts w:eastAsia="MS ??"/>
          <w:lang w:val="ru-RU"/>
        </w:rPr>
        <w:t xml:space="preserve">система за </w:t>
      </w:r>
      <w:proofErr w:type="spellStart"/>
      <w:r w:rsidR="00297AED" w:rsidRPr="00297AED">
        <w:rPr>
          <w:rFonts w:eastAsia="MS ??"/>
          <w:lang w:val="ru-RU"/>
        </w:rPr>
        <w:t>информационна</w:t>
      </w:r>
      <w:proofErr w:type="spellEnd"/>
      <w:r w:rsidR="00297AED" w:rsidRPr="00297AED">
        <w:rPr>
          <w:rFonts w:eastAsia="MS ??"/>
          <w:lang w:val="ru-RU"/>
        </w:rPr>
        <w:t xml:space="preserve"> </w:t>
      </w:r>
      <w:proofErr w:type="spellStart"/>
      <w:r w:rsidR="00297AED" w:rsidRPr="00297AED">
        <w:rPr>
          <w:rFonts w:eastAsia="MS ??"/>
          <w:lang w:val="ru-RU"/>
        </w:rPr>
        <w:t>сигурност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или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еквивалент</w:t>
      </w:r>
      <w:proofErr w:type="spellEnd"/>
      <w:r>
        <w:rPr>
          <w:rFonts w:eastAsia="MS ??"/>
          <w:lang w:val="bg-BG"/>
        </w:rPr>
        <w:t>на</w:t>
      </w:r>
      <w:r w:rsidR="00297AED" w:rsidRPr="00297AED">
        <w:rPr>
          <w:rFonts w:eastAsia="MS ??"/>
        </w:rPr>
        <w:t xml:space="preserve">. </w:t>
      </w:r>
      <w:proofErr w:type="spellStart"/>
      <w:r w:rsidR="00297AED" w:rsidRPr="00297AED">
        <w:rPr>
          <w:rFonts w:eastAsia="MS ??"/>
        </w:rPr>
        <w:t>За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удостоверяване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на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това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обстоятелство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участни</w:t>
      </w:r>
      <w:r>
        <w:rPr>
          <w:rFonts w:eastAsia="MS ??"/>
          <w:lang w:val="bg-BG"/>
        </w:rPr>
        <w:t>ците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следва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да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представ</w:t>
      </w:r>
      <w:proofErr w:type="spellEnd"/>
      <w:r>
        <w:rPr>
          <w:rFonts w:eastAsia="MS ??"/>
          <w:lang w:val="bg-BG"/>
        </w:rPr>
        <w:t>ят</w:t>
      </w:r>
      <w:r w:rsidR="00297AED" w:rsidRPr="00297AED">
        <w:rPr>
          <w:rFonts w:eastAsia="MS ??"/>
        </w:rPr>
        <w:t xml:space="preserve"> </w:t>
      </w:r>
      <w:r>
        <w:rPr>
          <w:rFonts w:eastAsia="MS ??"/>
          <w:lang w:val="bg-BG"/>
        </w:rPr>
        <w:t>към</w:t>
      </w:r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Техническото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предложение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заверено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копие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на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валиден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сертификат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за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система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ru-RU"/>
        </w:rPr>
        <w:t xml:space="preserve">за </w:t>
      </w:r>
      <w:proofErr w:type="spellStart"/>
      <w:r w:rsidR="00297AED" w:rsidRPr="00297AED">
        <w:rPr>
          <w:rFonts w:eastAsia="MS ??"/>
          <w:lang w:val="ru-RU"/>
        </w:rPr>
        <w:t>информационна</w:t>
      </w:r>
      <w:proofErr w:type="spellEnd"/>
      <w:r w:rsidR="00297AED" w:rsidRPr="00297AED">
        <w:rPr>
          <w:rFonts w:eastAsia="MS ??"/>
          <w:lang w:val="ru-RU"/>
        </w:rPr>
        <w:t xml:space="preserve"> </w:t>
      </w:r>
      <w:proofErr w:type="spellStart"/>
      <w:r w:rsidR="00297AED" w:rsidRPr="00297AED">
        <w:rPr>
          <w:rFonts w:eastAsia="MS ??"/>
          <w:lang w:val="ru-RU"/>
        </w:rPr>
        <w:t>сигурност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стандарт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en-US"/>
        </w:rPr>
        <w:t>EN ISO</w:t>
      </w:r>
      <w:r w:rsidR="00297AED" w:rsidRPr="00297AED">
        <w:rPr>
          <w:rFonts w:eastAsia="MS ??"/>
          <w:lang w:val="ru-RU"/>
        </w:rPr>
        <w:t xml:space="preserve"> 27001-2005 </w:t>
      </w:r>
      <w:proofErr w:type="spellStart"/>
      <w:r w:rsidR="00297AED" w:rsidRPr="00297AED">
        <w:rPr>
          <w:rFonts w:eastAsia="MS ??"/>
        </w:rPr>
        <w:t>или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еквивалент</w:t>
      </w:r>
      <w:r>
        <w:rPr>
          <w:rFonts w:eastAsia="MS ??"/>
          <w:lang w:val="bg-BG"/>
        </w:rPr>
        <w:t>ен</w:t>
      </w:r>
      <w:proofErr w:type="spellEnd"/>
      <w:r w:rsidR="00297AED" w:rsidRPr="00297AED">
        <w:rPr>
          <w:rFonts w:eastAsia="MS ??"/>
        </w:rPr>
        <w:t xml:space="preserve">. </w:t>
      </w:r>
    </w:p>
    <w:p w14:paraId="4A2C86AD" w14:textId="64DD28CE" w:rsidR="00297AED" w:rsidRPr="00297AED" w:rsidRDefault="00476843" w:rsidP="00476843">
      <w:pPr>
        <w:pStyle w:val="ListParagraph"/>
        <w:numPr>
          <w:ilvl w:val="1"/>
          <w:numId w:val="33"/>
        </w:numPr>
        <w:jc w:val="both"/>
        <w:rPr>
          <w:rFonts w:eastAsia="MS ??"/>
        </w:rPr>
      </w:pPr>
      <w:r>
        <w:rPr>
          <w:rFonts w:eastAsia="MS ??"/>
          <w:lang w:val="bg-BG"/>
        </w:rPr>
        <w:t xml:space="preserve"> </w:t>
      </w:r>
      <w:proofErr w:type="spellStart"/>
      <w:r w:rsidR="00297AED" w:rsidRPr="00297AED">
        <w:rPr>
          <w:rFonts w:eastAsia="MS ??"/>
        </w:rPr>
        <w:t>Участни</w:t>
      </w:r>
      <w:r>
        <w:rPr>
          <w:rFonts w:eastAsia="MS ??"/>
          <w:lang w:val="bg-BG"/>
        </w:rPr>
        <w:t>ците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следва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да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притежава</w:t>
      </w:r>
      <w:proofErr w:type="spellEnd"/>
      <w:r>
        <w:rPr>
          <w:rFonts w:eastAsia="MS ??"/>
          <w:lang w:val="bg-BG"/>
        </w:rPr>
        <w:t>т</w:t>
      </w:r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сертификация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по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en-US"/>
        </w:rPr>
        <w:t>EN</w:t>
      </w:r>
      <w:r w:rsidR="00297AED" w:rsidRPr="00297AED">
        <w:rPr>
          <w:rFonts w:eastAsia="Calibri"/>
          <w:lang w:val="en-US"/>
        </w:rPr>
        <w:t xml:space="preserve"> ISO</w:t>
      </w:r>
      <w:r w:rsidR="00297AED" w:rsidRPr="00297AED">
        <w:rPr>
          <w:rFonts w:eastAsia="Calibri"/>
          <w:lang w:val="ru-RU"/>
        </w:rPr>
        <w:t xml:space="preserve"> 20000</w:t>
      </w:r>
      <w:r w:rsidR="00297AED" w:rsidRPr="00297AED">
        <w:rPr>
          <w:rFonts w:eastAsia="Calibri"/>
          <w:lang w:val="en-US"/>
        </w:rPr>
        <w:t>-1:2011</w:t>
      </w:r>
      <w:r w:rsidR="00297AED" w:rsidRPr="00297AED">
        <w:rPr>
          <w:rFonts w:eastAsia="Calibri"/>
          <w:lang w:val="ru-RU"/>
        </w:rPr>
        <w:t xml:space="preserve"> </w:t>
      </w:r>
      <w:r w:rsidR="00297AED" w:rsidRPr="00297AED">
        <w:rPr>
          <w:rFonts w:eastAsia="MS ??"/>
          <w:lang w:val="ru-RU"/>
        </w:rPr>
        <w:t xml:space="preserve">система за управление на </w:t>
      </w:r>
      <w:proofErr w:type="spellStart"/>
      <w:r w:rsidR="00297AED" w:rsidRPr="00297AED">
        <w:rPr>
          <w:rFonts w:eastAsia="MS ??"/>
          <w:lang w:val="ru-RU"/>
        </w:rPr>
        <w:t>електронните</w:t>
      </w:r>
      <w:proofErr w:type="spellEnd"/>
      <w:r w:rsidR="00297AED" w:rsidRPr="00297AED">
        <w:rPr>
          <w:rFonts w:eastAsia="MS ??"/>
          <w:lang w:val="ru-RU"/>
        </w:rPr>
        <w:t xml:space="preserve"> услуги </w:t>
      </w:r>
      <w:proofErr w:type="spellStart"/>
      <w:r w:rsidR="00297AED" w:rsidRPr="00297AED">
        <w:rPr>
          <w:rFonts w:eastAsia="MS ??"/>
        </w:rPr>
        <w:t>или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еквивалент</w:t>
      </w:r>
      <w:proofErr w:type="spellEnd"/>
      <w:r>
        <w:rPr>
          <w:rFonts w:eastAsia="MS ??"/>
          <w:lang w:val="bg-BG"/>
        </w:rPr>
        <w:t>на</w:t>
      </w:r>
      <w:r w:rsidR="00297AED" w:rsidRPr="00297AED">
        <w:rPr>
          <w:rFonts w:eastAsia="MS ??"/>
        </w:rPr>
        <w:t xml:space="preserve">. </w:t>
      </w:r>
      <w:proofErr w:type="spellStart"/>
      <w:r w:rsidR="00297AED" w:rsidRPr="00297AED">
        <w:rPr>
          <w:rFonts w:eastAsia="MS ??"/>
        </w:rPr>
        <w:t>За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удостоверяване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на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това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обстоятелство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участник</w:t>
      </w:r>
      <w:r>
        <w:rPr>
          <w:rFonts w:eastAsia="MS ??"/>
          <w:lang w:val="bg-BG"/>
        </w:rPr>
        <w:t>ците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следва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да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B90B46">
        <w:rPr>
          <w:rFonts w:eastAsia="MS ??"/>
        </w:rPr>
        <w:t>представ</w:t>
      </w:r>
      <w:proofErr w:type="spellEnd"/>
      <w:r>
        <w:rPr>
          <w:rFonts w:eastAsia="MS ??"/>
          <w:lang w:val="bg-BG"/>
        </w:rPr>
        <w:t>ят към</w:t>
      </w:r>
      <w:r w:rsidR="00297AED" w:rsidRPr="00B90B46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Техническото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предложение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заверено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копие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на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валиден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сертификат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за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система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ru-RU"/>
        </w:rPr>
        <w:t xml:space="preserve">за управление на </w:t>
      </w:r>
      <w:proofErr w:type="spellStart"/>
      <w:r w:rsidR="00297AED" w:rsidRPr="00297AED">
        <w:rPr>
          <w:rFonts w:eastAsia="MS ??"/>
          <w:lang w:val="ru-RU"/>
        </w:rPr>
        <w:t>електронните</w:t>
      </w:r>
      <w:proofErr w:type="spellEnd"/>
      <w:r w:rsidR="00297AED" w:rsidRPr="00297AED">
        <w:rPr>
          <w:rFonts w:eastAsia="MS ??"/>
          <w:lang w:val="ru-RU"/>
        </w:rPr>
        <w:t xml:space="preserve"> услуги </w:t>
      </w:r>
      <w:proofErr w:type="spellStart"/>
      <w:r w:rsidR="00297AED" w:rsidRPr="00297AED">
        <w:rPr>
          <w:rFonts w:eastAsia="MS ??"/>
        </w:rPr>
        <w:t>по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стандарт</w:t>
      </w:r>
      <w:proofErr w:type="spellEnd"/>
      <w:r w:rsidR="00297AED" w:rsidRPr="00297AED">
        <w:rPr>
          <w:rFonts w:eastAsia="MS ??"/>
        </w:rPr>
        <w:t xml:space="preserve"> </w:t>
      </w:r>
      <w:r w:rsidR="00297AED" w:rsidRPr="00297AED">
        <w:rPr>
          <w:rFonts w:eastAsia="MS ??"/>
          <w:lang w:val="en-US"/>
        </w:rPr>
        <w:t>EN ISO</w:t>
      </w:r>
      <w:r w:rsidR="00297AED" w:rsidRPr="00297AED">
        <w:rPr>
          <w:rFonts w:eastAsia="MS ??"/>
          <w:lang w:val="ru-RU"/>
        </w:rPr>
        <w:t xml:space="preserve"> 20000</w:t>
      </w:r>
      <w:r w:rsidR="00297AED" w:rsidRPr="00297AED">
        <w:rPr>
          <w:rFonts w:eastAsia="MS ??"/>
          <w:lang w:val="en-US"/>
        </w:rPr>
        <w:t>-</w:t>
      </w:r>
      <w:proofErr w:type="gramStart"/>
      <w:r w:rsidR="00297AED" w:rsidRPr="00297AED">
        <w:rPr>
          <w:rFonts w:eastAsia="MS ??"/>
          <w:lang w:val="en-US"/>
        </w:rPr>
        <w:t>1 :</w:t>
      </w:r>
      <w:proofErr w:type="gramEnd"/>
      <w:r w:rsidR="00297AED" w:rsidRPr="00297AED">
        <w:rPr>
          <w:rFonts w:eastAsia="MS ??"/>
          <w:lang w:val="en-US"/>
        </w:rPr>
        <w:t>2011</w:t>
      </w:r>
      <w:r w:rsidR="00297AED" w:rsidRPr="00297AED">
        <w:rPr>
          <w:rFonts w:eastAsia="MS ??"/>
          <w:lang w:val="ru-RU"/>
        </w:rPr>
        <w:t xml:space="preserve"> </w:t>
      </w:r>
      <w:proofErr w:type="spellStart"/>
      <w:r w:rsidR="00297AED" w:rsidRPr="00297AED">
        <w:rPr>
          <w:rFonts w:eastAsia="MS ??"/>
        </w:rPr>
        <w:t>или</w:t>
      </w:r>
      <w:proofErr w:type="spellEnd"/>
      <w:r w:rsidR="00297AED" w:rsidRPr="00297AED">
        <w:rPr>
          <w:rFonts w:eastAsia="MS ??"/>
        </w:rPr>
        <w:t xml:space="preserve"> </w:t>
      </w:r>
      <w:proofErr w:type="spellStart"/>
      <w:r w:rsidR="00297AED" w:rsidRPr="00297AED">
        <w:rPr>
          <w:rFonts w:eastAsia="MS ??"/>
        </w:rPr>
        <w:t>еквивалент</w:t>
      </w:r>
      <w:r w:rsidR="008006D9">
        <w:rPr>
          <w:rFonts w:eastAsia="MS ??"/>
          <w:lang w:val="bg-BG"/>
        </w:rPr>
        <w:t>ен</w:t>
      </w:r>
      <w:proofErr w:type="spellEnd"/>
      <w:r w:rsidR="00297AED" w:rsidRPr="00297AED">
        <w:rPr>
          <w:rFonts w:eastAsia="MS ??"/>
        </w:rPr>
        <w:t>.</w:t>
      </w:r>
    </w:p>
    <w:p w14:paraId="582B92DA" w14:textId="77777777" w:rsidR="00297AED" w:rsidRDefault="00297AED" w:rsidP="00297AED">
      <w:pPr>
        <w:pStyle w:val="ListParagraph"/>
        <w:rPr>
          <w:rFonts w:eastAsia="MS ??"/>
        </w:rPr>
      </w:pPr>
    </w:p>
    <w:p w14:paraId="13FB0335" w14:textId="7B891B42" w:rsidR="00297AED" w:rsidRPr="00476843" w:rsidRDefault="00476843" w:rsidP="00476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MS ??" w:hAnsi="Times New Roman" w:cs="Times New Roman"/>
          <w:i/>
          <w:sz w:val="24"/>
          <w:szCs w:val="24"/>
        </w:rPr>
        <w:t xml:space="preserve">         </w:t>
      </w:r>
      <w:r w:rsidR="00297AED" w:rsidRPr="00297AED">
        <w:rPr>
          <w:rFonts w:ascii="Times New Roman" w:eastAsia="MS ??" w:hAnsi="Times New Roman" w:cs="Times New Roman"/>
          <w:i/>
          <w:sz w:val="24"/>
          <w:szCs w:val="24"/>
        </w:rPr>
        <w:t>Забележка:</w:t>
      </w:r>
      <w:r w:rsidR="00297AED" w:rsidRPr="00297AED"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="00297AED" w:rsidRP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>Сертификатът за система за информационна сигурност по стандарт EN ISO 27001-2005</w:t>
      </w:r>
      <w:r w:rsidRP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</w:t>
      </w:r>
      <w:r w:rsidR="00297AED" w:rsidRP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сертификатът за система за управление на електронните услуги по стандарт EN ISO 20000-1 :2011 трябва да са валидни и да са издаден от независими лица, които са акредитирани по съответната серия европейски стандарти от Изпълнителна агенция "Българска служба за акредитация" или от друг национален орган по акредитация, който е страна по Многостранното споразумение за взаимно признаване на Европейската организация за акредитация, за съответната област или да отговаря на изискванията за признаване съгласно чл. 5а, ал. 2 от Закона за националната акредитация на органи за оценяване на съответствието. Възложителят приема еквивалентни сертификати, издадени от органи, установени в други държави членки.</w:t>
      </w:r>
    </w:p>
    <w:p w14:paraId="1FB6D13D" w14:textId="77777777" w:rsidR="00297AED" w:rsidRPr="00476843" w:rsidRDefault="00297AED" w:rsidP="004768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684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Възложителят приема и други доказателства за еквивалентни мерки за осигуряване на качеството, когато участник не е имал достъп до такива сертификати или е нямал възможност да ги получи в съответните срокове по независещи от него причини. В тези случаи участникът трябва да е в състояние да докаже, че предлаганите мерки са еквивалентни на изискваните.</w:t>
      </w:r>
    </w:p>
    <w:p w14:paraId="27BCDBCB" w14:textId="30FDDE09" w:rsidR="00226E81" w:rsidRPr="00297AED" w:rsidRDefault="00CB74C7" w:rsidP="00297AED">
      <w:pPr>
        <w:pStyle w:val="ListParagraph"/>
        <w:widowControl w:val="0"/>
        <w:numPr>
          <w:ilvl w:val="1"/>
          <w:numId w:val="3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val="bg-BG" w:eastAsia="bg-BG"/>
        </w:rPr>
        <w:t xml:space="preserve"> </w:t>
      </w:r>
      <w:proofErr w:type="spellStart"/>
      <w:r w:rsidR="00297AED" w:rsidRPr="00297AED">
        <w:rPr>
          <w:lang w:eastAsia="bg-BG"/>
        </w:rPr>
        <w:t>Участни</w:t>
      </w:r>
      <w:r w:rsidR="00476843">
        <w:rPr>
          <w:lang w:val="bg-BG" w:eastAsia="bg-BG"/>
        </w:rPr>
        <w:t>ците</w:t>
      </w:r>
      <w:proofErr w:type="spellEnd"/>
      <w:r w:rsidR="00226E81" w:rsidRPr="00297AED">
        <w:rPr>
          <w:lang w:eastAsia="bg-BG"/>
        </w:rPr>
        <w:t xml:space="preserve"> </w:t>
      </w:r>
      <w:proofErr w:type="spellStart"/>
      <w:r w:rsidR="00226E81" w:rsidRPr="00297AED">
        <w:rPr>
          <w:lang w:eastAsia="bg-BG"/>
        </w:rPr>
        <w:t>следва</w:t>
      </w:r>
      <w:proofErr w:type="spellEnd"/>
      <w:r w:rsidR="00226E81" w:rsidRPr="00297AED">
        <w:rPr>
          <w:lang w:eastAsia="bg-BG"/>
        </w:rPr>
        <w:t xml:space="preserve"> </w:t>
      </w:r>
      <w:proofErr w:type="spellStart"/>
      <w:r w:rsidR="00226E81" w:rsidRPr="00297AED">
        <w:rPr>
          <w:lang w:eastAsia="bg-BG"/>
        </w:rPr>
        <w:t>д</w:t>
      </w:r>
      <w:r w:rsidR="00D94660" w:rsidRPr="00297AED">
        <w:rPr>
          <w:lang w:eastAsia="bg-BG"/>
        </w:rPr>
        <w:t>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разполага</w:t>
      </w:r>
      <w:proofErr w:type="spellEnd"/>
      <w:r w:rsidR="00476843">
        <w:rPr>
          <w:lang w:val="bg-BG" w:eastAsia="bg-BG"/>
        </w:rPr>
        <w:t>т</w:t>
      </w:r>
      <w:r w:rsidR="00D94660" w:rsidRPr="00297AED">
        <w:rPr>
          <w:lang w:eastAsia="bg-BG"/>
        </w:rPr>
        <w:t xml:space="preserve"> с </w:t>
      </w:r>
      <w:proofErr w:type="spellStart"/>
      <w:r w:rsidR="00D94660" w:rsidRPr="00297AED">
        <w:rPr>
          <w:lang w:eastAsia="bg-BG"/>
        </w:rPr>
        <w:t>техническа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поддръжка</w:t>
      </w:r>
      <w:proofErr w:type="spellEnd"/>
      <w:r w:rsidR="00D94660" w:rsidRPr="00297AED">
        <w:rPr>
          <w:lang w:eastAsia="bg-BG"/>
        </w:rPr>
        <w:t xml:space="preserve"> 7x24x365, helpdesk (</w:t>
      </w:r>
      <w:proofErr w:type="spellStart"/>
      <w:r w:rsidR="00D94660" w:rsidRPr="00297AED">
        <w:rPr>
          <w:lang w:eastAsia="bg-BG"/>
        </w:rPr>
        <w:t>дежурство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за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помощ</w:t>
      </w:r>
      <w:proofErr w:type="spellEnd"/>
      <w:r w:rsidR="00D94660" w:rsidRPr="00297AED">
        <w:rPr>
          <w:lang w:eastAsia="bg-BG"/>
        </w:rPr>
        <w:t xml:space="preserve">), </w:t>
      </w:r>
      <w:proofErr w:type="spellStart"/>
      <w:r w:rsidR="00D94660" w:rsidRPr="00297AED">
        <w:rPr>
          <w:lang w:eastAsia="bg-BG"/>
        </w:rPr>
        <w:t>работеща</w:t>
      </w:r>
      <w:proofErr w:type="spellEnd"/>
      <w:r w:rsidR="00D94660" w:rsidRPr="00297AED">
        <w:rPr>
          <w:lang w:eastAsia="bg-BG"/>
        </w:rPr>
        <w:t xml:space="preserve"> trouble ticket (</w:t>
      </w:r>
      <w:proofErr w:type="spellStart"/>
      <w:r w:rsidR="00D94660" w:rsidRPr="00297AED">
        <w:rPr>
          <w:lang w:eastAsia="bg-BG"/>
        </w:rPr>
        <w:t>съобщение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за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проблеми</w:t>
      </w:r>
      <w:proofErr w:type="spellEnd"/>
      <w:r w:rsidR="00D94660" w:rsidRPr="00297AED">
        <w:rPr>
          <w:lang w:eastAsia="bg-BG"/>
        </w:rPr>
        <w:t xml:space="preserve">) </w:t>
      </w:r>
      <w:proofErr w:type="spellStart"/>
      <w:r w:rsidR="00D94660" w:rsidRPr="00297AED">
        <w:rPr>
          <w:lang w:eastAsia="bg-BG"/>
        </w:rPr>
        <w:t>система</w:t>
      </w:r>
      <w:proofErr w:type="spellEnd"/>
      <w:r w:rsidR="00D94660" w:rsidRPr="00297AED">
        <w:rPr>
          <w:lang w:eastAsia="bg-BG"/>
        </w:rPr>
        <w:t xml:space="preserve"> и </w:t>
      </w:r>
      <w:proofErr w:type="spellStart"/>
      <w:r w:rsidR="00D94660" w:rsidRPr="00297AED">
        <w:rPr>
          <w:lang w:eastAsia="bg-BG"/>
        </w:rPr>
        <w:t>ясна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схема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за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реакция</w:t>
      </w:r>
      <w:proofErr w:type="spellEnd"/>
      <w:r w:rsidR="00D94660" w:rsidRPr="00297AED">
        <w:rPr>
          <w:lang w:eastAsia="bg-BG"/>
        </w:rPr>
        <w:t xml:space="preserve"> и </w:t>
      </w:r>
      <w:proofErr w:type="spellStart"/>
      <w:r w:rsidR="00D94660" w:rsidRPr="00297AED">
        <w:rPr>
          <w:lang w:eastAsia="bg-BG"/>
        </w:rPr>
        <w:t>своевременно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отстраняване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на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възникнали</w:t>
      </w:r>
      <w:proofErr w:type="spellEnd"/>
      <w:r w:rsidR="00D94660" w:rsidRPr="00297AED">
        <w:rPr>
          <w:lang w:eastAsia="bg-BG"/>
        </w:rPr>
        <w:t xml:space="preserve"> </w:t>
      </w:r>
      <w:proofErr w:type="spellStart"/>
      <w:r w:rsidR="00D94660" w:rsidRPr="00297AED">
        <w:rPr>
          <w:lang w:eastAsia="bg-BG"/>
        </w:rPr>
        <w:t>проблеми</w:t>
      </w:r>
      <w:proofErr w:type="spellEnd"/>
      <w:r w:rsidR="00D94660" w:rsidRPr="00297AED">
        <w:rPr>
          <w:lang w:eastAsia="bg-BG"/>
        </w:rPr>
        <w:t xml:space="preserve">. </w:t>
      </w:r>
    </w:p>
    <w:p w14:paraId="27BCDBCC" w14:textId="756AD1DF" w:rsidR="00D94660" w:rsidRPr="003A5DA2" w:rsidRDefault="00226E81" w:rsidP="00226E81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горното, в техническите предложения за изпълнение на поръчката участниците следва д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посоч</w:t>
      </w:r>
      <w:r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опиш</w:t>
      </w:r>
      <w:r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какъв начин, по силата на каква процедура и за колко време в случай на необходимост екипът на </w:t>
      </w:r>
      <w:proofErr w:type="spellStart"/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helpdesk</w:t>
      </w:r>
      <w:proofErr w:type="spellEnd"/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(дежурство за помощ) може да получи съдействие и да ескалира за решаване проблем към специалиста, отговорен за имплем</w:t>
      </w:r>
      <w:r w:rsidR="00DC1D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ен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тацията на цялостното решение, предмет на настоящата поръчка.</w:t>
      </w:r>
    </w:p>
    <w:p w14:paraId="27BCDBCD" w14:textId="0E36392E" w:rsidR="00226E81" w:rsidRPr="00CB74C7" w:rsidRDefault="00DC1D9E" w:rsidP="00297AED">
      <w:pPr>
        <w:pStyle w:val="ListParagraph"/>
        <w:widowControl w:val="0"/>
        <w:numPr>
          <w:ilvl w:val="1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val="bg-BG" w:eastAsia="bg-BG"/>
        </w:rPr>
        <w:t xml:space="preserve"> </w:t>
      </w:r>
      <w:proofErr w:type="spellStart"/>
      <w:proofErr w:type="gramStart"/>
      <w:r w:rsidR="00297AED" w:rsidRPr="00DC1D9E">
        <w:rPr>
          <w:lang w:eastAsia="bg-BG"/>
        </w:rPr>
        <w:t>Участни</w:t>
      </w:r>
      <w:r w:rsidR="00476843">
        <w:rPr>
          <w:lang w:val="bg-BG" w:eastAsia="bg-BG"/>
        </w:rPr>
        <w:t>ците</w:t>
      </w:r>
      <w:proofErr w:type="spellEnd"/>
      <w:r w:rsidR="00297AED" w:rsidRPr="00DC1D9E">
        <w:rPr>
          <w:lang w:eastAsia="bg-BG"/>
        </w:rPr>
        <w:t xml:space="preserve"> </w:t>
      </w:r>
      <w:r w:rsidR="00226E81" w:rsidRPr="00DC1D9E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следва</w:t>
      </w:r>
      <w:proofErr w:type="spellEnd"/>
      <w:proofErr w:type="gramEnd"/>
      <w:r w:rsidR="00226E81" w:rsidRPr="00CB74C7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д</w:t>
      </w:r>
      <w:r w:rsidR="00D94660" w:rsidRPr="00CB74C7">
        <w:rPr>
          <w:lang w:eastAsia="bg-BG"/>
        </w:rPr>
        <w:t>а</w:t>
      </w:r>
      <w:proofErr w:type="spellEnd"/>
      <w:r w:rsidR="00D94660" w:rsidRPr="00CB74C7">
        <w:rPr>
          <w:lang w:eastAsia="bg-BG"/>
        </w:rPr>
        <w:t xml:space="preserve"> </w:t>
      </w:r>
      <w:r w:rsidR="00476843" w:rsidRPr="00CB74C7">
        <w:rPr>
          <w:lang w:val="bg-BG" w:eastAsia="bg-BG"/>
        </w:rPr>
        <w:t>са</w:t>
      </w:r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регистриран</w:t>
      </w:r>
      <w:proofErr w:type="spellEnd"/>
      <w:r w:rsidR="00476843" w:rsidRPr="00CB74C7">
        <w:rPr>
          <w:lang w:val="bg-BG" w:eastAsia="bg-BG"/>
        </w:rPr>
        <w:t>и</w:t>
      </w:r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от</w:t>
      </w:r>
      <w:proofErr w:type="spellEnd"/>
      <w:r w:rsidR="00D94660" w:rsidRPr="00CB74C7">
        <w:rPr>
          <w:lang w:eastAsia="bg-BG"/>
        </w:rPr>
        <w:t xml:space="preserve"> </w:t>
      </w:r>
      <w:r w:rsidR="00B64888" w:rsidRPr="00CB74C7">
        <w:rPr>
          <w:lang w:eastAsia="bg-BG"/>
        </w:rPr>
        <w:t>RIPE NCC</w:t>
      </w:r>
      <w:r w:rsidR="00A408E2" w:rsidRPr="00CB74C7">
        <w:rPr>
          <w:lang w:val="bg-BG" w:eastAsia="bg-BG"/>
        </w:rPr>
        <w:t xml:space="preserve"> </w:t>
      </w:r>
      <w:r w:rsidR="00B64888" w:rsidRPr="00CB74C7">
        <w:rPr>
          <w:lang w:eastAsia="bg-BG"/>
        </w:rPr>
        <w:t xml:space="preserve">(http://www.ripe.net) </w:t>
      </w:r>
      <w:proofErr w:type="spellStart"/>
      <w:r w:rsidR="00B64888" w:rsidRPr="00CB74C7">
        <w:rPr>
          <w:lang w:eastAsia="bg-BG"/>
        </w:rPr>
        <w:t>като</w:t>
      </w:r>
      <w:proofErr w:type="spellEnd"/>
      <w:r w:rsidR="00B64888" w:rsidRPr="00CB74C7">
        <w:rPr>
          <w:lang w:eastAsia="bg-BG"/>
        </w:rPr>
        <w:t xml:space="preserve"> LIR (Local Internet Registry) </w:t>
      </w:r>
      <w:proofErr w:type="spellStart"/>
      <w:r w:rsidR="00B64888" w:rsidRPr="00CB74C7">
        <w:rPr>
          <w:lang w:eastAsia="bg-BG"/>
        </w:rPr>
        <w:t>със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собствена</w:t>
      </w:r>
      <w:proofErr w:type="spellEnd"/>
      <w:r w:rsidR="00B64888" w:rsidRPr="00CB74C7">
        <w:rPr>
          <w:lang w:val="en-US" w:eastAsia="bg-BG"/>
        </w:rPr>
        <w:t>/</w:t>
      </w:r>
      <w:r w:rsidR="00B64888" w:rsidRPr="00CB74C7">
        <w:rPr>
          <w:lang w:eastAsia="bg-BG"/>
        </w:rPr>
        <w:t xml:space="preserve">и </w:t>
      </w:r>
      <w:proofErr w:type="spellStart"/>
      <w:r w:rsidR="00B64888" w:rsidRPr="00CB74C7">
        <w:rPr>
          <w:lang w:eastAsia="bg-BG"/>
        </w:rPr>
        <w:t>автономна</w:t>
      </w:r>
      <w:proofErr w:type="spellEnd"/>
      <w:r w:rsidR="00B64888" w:rsidRPr="00CB74C7">
        <w:rPr>
          <w:lang w:val="en-US" w:eastAsia="bg-BG"/>
        </w:rPr>
        <w:t>/</w:t>
      </w:r>
      <w:r w:rsidR="00B64888" w:rsidRPr="00CB74C7">
        <w:rPr>
          <w:lang w:eastAsia="bg-BG"/>
        </w:rPr>
        <w:t xml:space="preserve">и </w:t>
      </w:r>
      <w:proofErr w:type="spellStart"/>
      <w:r w:rsidR="00B64888" w:rsidRPr="00CB74C7">
        <w:rPr>
          <w:lang w:eastAsia="bg-BG"/>
        </w:rPr>
        <w:t>система</w:t>
      </w:r>
      <w:proofErr w:type="spellEnd"/>
      <w:r w:rsidR="00B64888" w:rsidRPr="00CB74C7">
        <w:rPr>
          <w:lang w:val="en-US" w:eastAsia="bg-BG"/>
        </w:rPr>
        <w:t>/</w:t>
      </w:r>
      <w:r w:rsidR="00B64888" w:rsidRPr="00CB74C7">
        <w:rPr>
          <w:lang w:eastAsia="bg-BG"/>
        </w:rPr>
        <w:t xml:space="preserve">и </w:t>
      </w:r>
      <w:proofErr w:type="spellStart"/>
      <w:r w:rsidR="00B64888" w:rsidRPr="00CB74C7">
        <w:rPr>
          <w:lang w:eastAsia="bg-BG"/>
        </w:rPr>
        <w:t>опериращо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адресно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пространство</w:t>
      </w:r>
      <w:proofErr w:type="spellEnd"/>
      <w:r w:rsidR="00B64888" w:rsidRPr="00CB74C7">
        <w:rPr>
          <w:lang w:val="en-US" w:eastAsia="bg-BG"/>
        </w:rPr>
        <w:t xml:space="preserve"> </w:t>
      </w:r>
      <w:proofErr w:type="spellStart"/>
      <w:r w:rsidR="00B64888" w:rsidRPr="00CB74C7">
        <w:rPr>
          <w:lang w:eastAsia="bg-BG"/>
        </w:rPr>
        <w:t>от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минимум</w:t>
      </w:r>
      <w:proofErr w:type="spellEnd"/>
      <w:r w:rsidR="00B64888" w:rsidRPr="00CB74C7">
        <w:rPr>
          <w:lang w:eastAsia="bg-BG"/>
        </w:rPr>
        <w:t xml:space="preserve"> </w:t>
      </w:r>
      <w:r w:rsidR="00EA4833" w:rsidRPr="00CB74C7">
        <w:rPr>
          <w:lang w:val="en-US" w:eastAsia="bg-BG"/>
        </w:rPr>
        <w:t>6</w:t>
      </w:r>
      <w:r w:rsidR="00CB74C7" w:rsidRPr="00CB74C7">
        <w:rPr>
          <w:lang w:val="bg-BG" w:eastAsia="bg-BG"/>
        </w:rPr>
        <w:t>00</w:t>
      </w:r>
      <w:r w:rsidR="00B64888" w:rsidRPr="00CB74C7">
        <w:rPr>
          <w:lang w:eastAsia="bg-BG"/>
        </w:rPr>
        <w:t xml:space="preserve"> 000 </w:t>
      </w:r>
      <w:r w:rsidR="00B64888" w:rsidRPr="00CB74C7">
        <w:rPr>
          <w:lang w:val="en-US" w:eastAsia="bg-BG"/>
        </w:rPr>
        <w:t>IPv4</w:t>
      </w:r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адреса</w:t>
      </w:r>
      <w:proofErr w:type="spellEnd"/>
      <w:r w:rsidR="00B64888" w:rsidRPr="00CB74C7">
        <w:rPr>
          <w:lang w:eastAsia="bg-BG"/>
        </w:rPr>
        <w:t xml:space="preserve"> - </w:t>
      </w:r>
      <w:proofErr w:type="spellStart"/>
      <w:r w:rsidR="00B64888" w:rsidRPr="00CB74C7">
        <w:rPr>
          <w:lang w:eastAsia="bg-BG"/>
        </w:rPr>
        <w:t>посочва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се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линк</w:t>
      </w:r>
      <w:proofErr w:type="spellEnd"/>
      <w:r w:rsidR="00B64888" w:rsidRPr="00CB74C7">
        <w:rPr>
          <w:lang w:eastAsia="bg-BG"/>
        </w:rPr>
        <w:t xml:space="preserve"> и </w:t>
      </w:r>
      <w:r w:rsidR="00A408E2" w:rsidRPr="00CB74C7">
        <w:rPr>
          <w:lang w:val="bg-BG" w:eastAsia="bg-BG"/>
        </w:rPr>
        <w:t xml:space="preserve">се прилага </w:t>
      </w:r>
      <w:proofErr w:type="spellStart"/>
      <w:r w:rsidR="00B64888" w:rsidRPr="00CB74C7">
        <w:rPr>
          <w:lang w:eastAsia="bg-BG"/>
        </w:rPr>
        <w:t>разпечатка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от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сайта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на</w:t>
      </w:r>
      <w:proofErr w:type="spellEnd"/>
      <w:r w:rsidR="00B64888" w:rsidRPr="00CB74C7">
        <w:rPr>
          <w:lang w:eastAsia="bg-BG"/>
        </w:rPr>
        <w:t xml:space="preserve"> RIPE  </w:t>
      </w:r>
      <w:proofErr w:type="spellStart"/>
      <w:r w:rsidR="00B64888" w:rsidRPr="00CB74C7">
        <w:rPr>
          <w:lang w:eastAsia="bg-BG"/>
        </w:rPr>
        <w:t>за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номер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на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автономна</w:t>
      </w:r>
      <w:proofErr w:type="spellEnd"/>
      <w:r w:rsidR="00B64888" w:rsidRPr="00CB74C7">
        <w:rPr>
          <w:lang w:val="en-US" w:eastAsia="bg-BG"/>
        </w:rPr>
        <w:t>/</w:t>
      </w:r>
      <w:r w:rsidR="00B64888" w:rsidRPr="00CB74C7">
        <w:rPr>
          <w:lang w:eastAsia="bg-BG"/>
        </w:rPr>
        <w:t xml:space="preserve">и </w:t>
      </w:r>
      <w:proofErr w:type="spellStart"/>
      <w:r w:rsidR="00B64888" w:rsidRPr="00CB74C7">
        <w:rPr>
          <w:lang w:eastAsia="bg-BG"/>
        </w:rPr>
        <w:t>система</w:t>
      </w:r>
      <w:proofErr w:type="spellEnd"/>
      <w:r w:rsidR="00B64888" w:rsidRPr="00CB74C7">
        <w:rPr>
          <w:lang w:val="en-US" w:eastAsia="bg-BG"/>
        </w:rPr>
        <w:t>/</w:t>
      </w:r>
      <w:r w:rsidR="00B64888" w:rsidRPr="00CB74C7">
        <w:rPr>
          <w:lang w:eastAsia="bg-BG"/>
        </w:rPr>
        <w:t xml:space="preserve">и </w:t>
      </w:r>
      <w:proofErr w:type="spellStart"/>
      <w:r w:rsidR="00B64888" w:rsidRPr="00CB74C7">
        <w:rPr>
          <w:lang w:eastAsia="bg-BG"/>
        </w:rPr>
        <w:t>и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адресни</w:t>
      </w:r>
      <w:proofErr w:type="spellEnd"/>
      <w:r w:rsidR="00B64888" w:rsidRPr="00CB74C7">
        <w:rPr>
          <w:lang w:eastAsia="bg-BG"/>
        </w:rPr>
        <w:t xml:space="preserve"> </w:t>
      </w:r>
      <w:proofErr w:type="spellStart"/>
      <w:r w:rsidR="00B64888" w:rsidRPr="00CB74C7">
        <w:rPr>
          <w:lang w:eastAsia="bg-BG"/>
        </w:rPr>
        <w:t>блокове</w:t>
      </w:r>
      <w:proofErr w:type="spellEnd"/>
      <w:r w:rsidR="00B64888" w:rsidRPr="00CB74C7">
        <w:rPr>
          <w:lang w:eastAsia="bg-BG"/>
        </w:rPr>
        <w:t xml:space="preserve"> - IPv4.</w:t>
      </w:r>
    </w:p>
    <w:p w14:paraId="717B5F29" w14:textId="77777777" w:rsidR="00DC1D9E" w:rsidRPr="00CB74C7" w:rsidRDefault="00226E81" w:rsidP="00DC1D9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</w:t>
      </w:r>
      <w:r w:rsidR="00221F47"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ото, в техническите предложения</w:t>
      </w:r>
      <w:r w:rsidR="00D94660"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изпълнение на поръчката участниците следва да </w:t>
      </w:r>
      <w:r w:rsidR="00D94660"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</w:t>
      </w:r>
      <w:r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ат</w:t>
      </w:r>
      <w:r w:rsidR="00D94660"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номер на автономна система и IP блокове</w:t>
      </w:r>
      <w:r w:rsidRPr="00CB74C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27BCDBCF" w14:textId="55AB366D" w:rsidR="00D94660" w:rsidRPr="00CB74C7" w:rsidRDefault="00DC1D9E" w:rsidP="00DC1D9E">
      <w:pPr>
        <w:pStyle w:val="ListParagraph"/>
        <w:widowControl w:val="0"/>
        <w:numPr>
          <w:ilvl w:val="1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lang w:eastAsia="bg-BG"/>
        </w:rPr>
      </w:pPr>
      <w:r w:rsidRPr="00CB74C7">
        <w:rPr>
          <w:lang w:val="bg-BG" w:eastAsia="bg-BG"/>
        </w:rPr>
        <w:t xml:space="preserve"> Участни</w:t>
      </w:r>
      <w:r w:rsidR="00113FDA" w:rsidRPr="00CB74C7">
        <w:rPr>
          <w:lang w:val="bg-BG" w:eastAsia="bg-BG"/>
        </w:rPr>
        <w:t>ците</w:t>
      </w:r>
      <w:r w:rsidR="00226E81" w:rsidRPr="00CB74C7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следва</w:t>
      </w:r>
      <w:proofErr w:type="spellEnd"/>
      <w:r w:rsidR="00226E81" w:rsidRPr="00CB74C7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да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поддържа</w:t>
      </w:r>
      <w:proofErr w:type="spellEnd"/>
      <w:r w:rsidR="00113FDA" w:rsidRPr="00CB74C7">
        <w:rPr>
          <w:lang w:val="bg-BG" w:eastAsia="bg-BG"/>
        </w:rPr>
        <w:t>т</w:t>
      </w:r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динамична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маршрутизация</w:t>
      </w:r>
      <w:proofErr w:type="spellEnd"/>
      <w:r w:rsidR="00D94660" w:rsidRPr="00CB74C7">
        <w:rPr>
          <w:lang w:eastAsia="bg-BG"/>
        </w:rPr>
        <w:t xml:space="preserve"> (BGP4 </w:t>
      </w:r>
      <w:proofErr w:type="spellStart"/>
      <w:r w:rsidR="00D94660" w:rsidRPr="00CB74C7">
        <w:rPr>
          <w:lang w:eastAsia="bg-BG"/>
        </w:rPr>
        <w:t>протокол</w:t>
      </w:r>
      <w:proofErr w:type="spellEnd"/>
      <w:r w:rsidR="00D94660" w:rsidRPr="00CB74C7">
        <w:rPr>
          <w:lang w:eastAsia="bg-BG"/>
        </w:rPr>
        <w:t xml:space="preserve">) </w:t>
      </w:r>
      <w:proofErr w:type="spellStart"/>
      <w:r w:rsidR="00D94660" w:rsidRPr="00CB74C7">
        <w:rPr>
          <w:lang w:eastAsia="bg-BG"/>
        </w:rPr>
        <w:t>по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външните</w:t>
      </w:r>
      <w:proofErr w:type="spellEnd"/>
      <w:r w:rsidR="00D94660" w:rsidRPr="00CB74C7">
        <w:rPr>
          <w:lang w:eastAsia="bg-BG"/>
        </w:rPr>
        <w:t xml:space="preserve"> и </w:t>
      </w:r>
      <w:proofErr w:type="spellStart"/>
      <w:r w:rsidR="00D94660" w:rsidRPr="00CB74C7">
        <w:rPr>
          <w:lang w:eastAsia="bg-BG"/>
        </w:rPr>
        <w:t>вътрешните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си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канали</w:t>
      </w:r>
      <w:proofErr w:type="spellEnd"/>
      <w:r w:rsidR="00D94660" w:rsidRPr="00CB74C7">
        <w:rPr>
          <w:lang w:eastAsia="bg-BG"/>
        </w:rPr>
        <w:t>.</w:t>
      </w:r>
    </w:p>
    <w:p w14:paraId="27BCDBD0" w14:textId="0E5B0617" w:rsidR="00226E81" w:rsidRPr="00CB74C7" w:rsidRDefault="00DC1D9E" w:rsidP="00DC1D9E">
      <w:pPr>
        <w:pStyle w:val="ListParagraph"/>
        <w:widowControl w:val="0"/>
        <w:numPr>
          <w:ilvl w:val="1"/>
          <w:numId w:val="33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jc w:val="both"/>
        <w:rPr>
          <w:lang w:eastAsia="bg-BG"/>
        </w:rPr>
      </w:pPr>
      <w:r w:rsidRPr="00CB74C7">
        <w:rPr>
          <w:lang w:val="bg-BG" w:eastAsia="bg-BG"/>
        </w:rPr>
        <w:t xml:space="preserve"> Участни</w:t>
      </w:r>
      <w:r w:rsidR="00113FDA" w:rsidRPr="00CB74C7">
        <w:rPr>
          <w:lang w:val="bg-BG" w:eastAsia="bg-BG"/>
        </w:rPr>
        <w:t>ците</w:t>
      </w:r>
      <w:r w:rsidR="00226E81" w:rsidRPr="00CB74C7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следва</w:t>
      </w:r>
      <w:proofErr w:type="spellEnd"/>
      <w:r w:rsidR="00221F47" w:rsidRPr="00CB74C7">
        <w:rPr>
          <w:lang w:eastAsia="bg-BG"/>
        </w:rPr>
        <w:t xml:space="preserve"> </w:t>
      </w:r>
      <w:proofErr w:type="spellStart"/>
      <w:r w:rsidR="00226E81" w:rsidRPr="00CB74C7">
        <w:rPr>
          <w:lang w:eastAsia="bg-BG"/>
        </w:rPr>
        <w:t>д</w:t>
      </w:r>
      <w:r w:rsidR="00D94660" w:rsidRPr="00CB74C7">
        <w:rPr>
          <w:lang w:eastAsia="bg-BG"/>
        </w:rPr>
        <w:t>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притежава</w:t>
      </w:r>
      <w:proofErr w:type="spellEnd"/>
      <w:r w:rsidR="00113FDA" w:rsidRPr="00CB74C7">
        <w:rPr>
          <w:lang w:val="bg-BG" w:eastAsia="bg-BG"/>
        </w:rPr>
        <w:t>т</w:t>
      </w:r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поне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два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независими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наземни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двупосочни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международни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канала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за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достъп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до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Интернет</w:t>
      </w:r>
      <w:proofErr w:type="spellEnd"/>
      <w:r w:rsidR="00D94660" w:rsidRPr="00CB74C7">
        <w:rPr>
          <w:lang w:eastAsia="bg-BG"/>
        </w:rPr>
        <w:t xml:space="preserve">, </w:t>
      </w:r>
      <w:proofErr w:type="spellStart"/>
      <w:r w:rsidR="00D94660" w:rsidRPr="00CB74C7">
        <w:rPr>
          <w:lang w:eastAsia="bg-BG"/>
        </w:rPr>
        <w:t>опериращи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автономно</w:t>
      </w:r>
      <w:proofErr w:type="spellEnd"/>
      <w:r w:rsidR="00D94660" w:rsidRPr="00CB74C7">
        <w:rPr>
          <w:lang w:eastAsia="bg-BG"/>
        </w:rPr>
        <w:t xml:space="preserve">, с </w:t>
      </w:r>
      <w:proofErr w:type="spellStart"/>
      <w:r w:rsidR="00D94660" w:rsidRPr="00CB74C7">
        <w:rPr>
          <w:lang w:eastAsia="bg-BG"/>
        </w:rPr>
        <w:t>общ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сумарен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симетричен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капацитет</w:t>
      </w:r>
      <w:proofErr w:type="spellEnd"/>
      <w:r w:rsidR="00D94660" w:rsidRPr="00CB74C7">
        <w:rPr>
          <w:lang w:eastAsia="bg-BG"/>
        </w:rPr>
        <w:t xml:space="preserve"> </w:t>
      </w:r>
      <w:proofErr w:type="spellStart"/>
      <w:r w:rsidR="00D94660" w:rsidRPr="00CB74C7">
        <w:rPr>
          <w:lang w:eastAsia="bg-BG"/>
        </w:rPr>
        <w:t>минимум</w:t>
      </w:r>
      <w:proofErr w:type="spellEnd"/>
      <w:r w:rsidR="00D94660" w:rsidRPr="00CB74C7">
        <w:rPr>
          <w:lang w:eastAsia="bg-BG"/>
        </w:rPr>
        <w:t xml:space="preserve"> </w:t>
      </w:r>
      <w:r w:rsidR="00DA31B6" w:rsidRPr="00CB74C7">
        <w:rPr>
          <w:lang w:val="en-US" w:eastAsia="bg-BG"/>
        </w:rPr>
        <w:t>70</w:t>
      </w:r>
      <w:r w:rsidR="00113FDA" w:rsidRPr="00CB74C7">
        <w:rPr>
          <w:lang w:val="bg-BG" w:eastAsia="bg-BG"/>
        </w:rPr>
        <w:t xml:space="preserve"> </w:t>
      </w:r>
      <w:proofErr w:type="spellStart"/>
      <w:r w:rsidR="00D94660" w:rsidRPr="00CB74C7">
        <w:rPr>
          <w:lang w:eastAsia="bg-BG"/>
        </w:rPr>
        <w:t>Gbps</w:t>
      </w:r>
      <w:proofErr w:type="spellEnd"/>
      <w:r w:rsidR="00D94660" w:rsidRPr="00CB74C7">
        <w:rPr>
          <w:lang w:eastAsia="bg-BG"/>
        </w:rPr>
        <w:t xml:space="preserve">. </w:t>
      </w:r>
    </w:p>
    <w:p w14:paraId="27BCDBD1" w14:textId="77777777" w:rsidR="00D94660" w:rsidRPr="003A5DA2" w:rsidRDefault="00226E81" w:rsidP="00226E81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Във връзка с горното, в техническите предложения за изпълнение на поръчката участниците следва да представят о</w:t>
      </w:r>
      <w:r w:rsidR="00D94660"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писание на връзките, скоростите и статистика на работоспособността им за последната година.</w:t>
      </w:r>
    </w:p>
    <w:p w14:paraId="27BCDBD2" w14:textId="6769E8D3" w:rsidR="00D94660" w:rsidRPr="00DC1D9E" w:rsidRDefault="00DC1D9E" w:rsidP="00DC1D9E">
      <w:pPr>
        <w:pStyle w:val="ListParagraph"/>
        <w:widowControl w:val="0"/>
        <w:numPr>
          <w:ilvl w:val="1"/>
          <w:numId w:val="33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val="bg-BG" w:eastAsia="bg-BG"/>
        </w:rPr>
        <w:t xml:space="preserve"> Участни</w:t>
      </w:r>
      <w:r w:rsidR="00113FDA">
        <w:rPr>
          <w:lang w:val="bg-BG" w:eastAsia="bg-BG"/>
        </w:rPr>
        <w:t>ците</w:t>
      </w:r>
      <w:r w:rsidR="00226E81" w:rsidRPr="00DC1D9E">
        <w:rPr>
          <w:lang w:eastAsia="bg-BG"/>
        </w:rPr>
        <w:t xml:space="preserve"> </w:t>
      </w:r>
      <w:proofErr w:type="spellStart"/>
      <w:r w:rsidR="00226E81" w:rsidRPr="00DC1D9E">
        <w:rPr>
          <w:lang w:eastAsia="bg-BG"/>
        </w:rPr>
        <w:t>следва</w:t>
      </w:r>
      <w:proofErr w:type="spellEnd"/>
      <w:r w:rsidR="00226E81" w:rsidRPr="00DC1D9E">
        <w:rPr>
          <w:lang w:eastAsia="bg-BG"/>
        </w:rPr>
        <w:t xml:space="preserve"> </w:t>
      </w:r>
      <w:proofErr w:type="spellStart"/>
      <w:r w:rsidR="00226E81" w:rsidRPr="00DC1D9E">
        <w:rPr>
          <w:lang w:eastAsia="bg-BG"/>
        </w:rPr>
        <w:t>да</w:t>
      </w:r>
      <w:proofErr w:type="spellEnd"/>
      <w:r w:rsidR="00226E81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предостав</w:t>
      </w:r>
      <w:proofErr w:type="spellEnd"/>
      <w:r w:rsidR="00113FDA">
        <w:rPr>
          <w:lang w:val="bg-BG" w:eastAsia="bg-BG"/>
        </w:rPr>
        <w:t>ят</w:t>
      </w:r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възможност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за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наблюдение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на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горепосочените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връзки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през</w:t>
      </w:r>
      <w:proofErr w:type="spellEnd"/>
      <w:r w:rsidR="00D94660" w:rsidRPr="00DC1D9E">
        <w:rPr>
          <w:lang w:eastAsia="bg-BG"/>
        </w:rPr>
        <w:t xml:space="preserve"> http – looking glass с </w:t>
      </w:r>
      <w:proofErr w:type="spellStart"/>
      <w:r w:rsidR="00D94660" w:rsidRPr="00DC1D9E">
        <w:rPr>
          <w:lang w:eastAsia="bg-BG"/>
        </w:rPr>
        <w:t>възможност</w:t>
      </w:r>
      <w:proofErr w:type="spellEnd"/>
      <w:r w:rsidR="00D94660" w:rsidRPr="00DC1D9E">
        <w:rPr>
          <w:lang w:eastAsia="bg-BG"/>
        </w:rPr>
        <w:t xml:space="preserve"> </w:t>
      </w:r>
      <w:proofErr w:type="spellStart"/>
      <w:r w:rsidR="00D94660" w:rsidRPr="00DC1D9E">
        <w:rPr>
          <w:lang w:eastAsia="bg-BG"/>
        </w:rPr>
        <w:t>за</w:t>
      </w:r>
      <w:proofErr w:type="spellEnd"/>
      <w:r w:rsidR="00D94660" w:rsidRPr="00DC1D9E">
        <w:rPr>
          <w:lang w:eastAsia="bg-BG"/>
        </w:rPr>
        <w:t xml:space="preserve"> ping, </w:t>
      </w:r>
      <w:proofErr w:type="spellStart"/>
      <w:r w:rsidR="00D94660" w:rsidRPr="00DC1D9E">
        <w:rPr>
          <w:lang w:eastAsia="bg-BG"/>
        </w:rPr>
        <w:t>traceroute</w:t>
      </w:r>
      <w:proofErr w:type="spellEnd"/>
      <w:r w:rsidR="00D94660" w:rsidRPr="00DC1D9E">
        <w:rPr>
          <w:lang w:eastAsia="bg-BG"/>
        </w:rPr>
        <w:t xml:space="preserve">, BGP summary и </w:t>
      </w:r>
      <w:proofErr w:type="spellStart"/>
      <w:r w:rsidR="00D94660" w:rsidRPr="00DC1D9E">
        <w:rPr>
          <w:lang w:eastAsia="bg-BG"/>
        </w:rPr>
        <w:t>др</w:t>
      </w:r>
      <w:proofErr w:type="spellEnd"/>
      <w:r w:rsidR="00D94660" w:rsidRPr="00DC1D9E">
        <w:rPr>
          <w:lang w:eastAsia="bg-BG"/>
        </w:rPr>
        <w:t>.</w:t>
      </w:r>
      <w:r w:rsidR="00164B3A">
        <w:rPr>
          <w:lang w:val="bg-BG" w:eastAsia="bg-BG"/>
        </w:rPr>
        <w:t>.</w:t>
      </w:r>
    </w:p>
    <w:p w14:paraId="27BCDBD3" w14:textId="77777777" w:rsidR="00A400B3" w:rsidRPr="003A5DA2" w:rsidRDefault="00A400B3" w:rsidP="00A400B3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7BCDBD4" w14:textId="77777777" w:rsidR="00D94660" w:rsidRPr="003A5DA2" w:rsidRDefault="00A400B3" w:rsidP="009279B9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68" w:right="-84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 2. Специфични изисквания към предоставянето на услугите: </w:t>
      </w:r>
    </w:p>
    <w:p w14:paraId="27BCDBD5" w14:textId="77777777" w:rsidR="00A400B3" w:rsidRPr="003A5DA2" w:rsidRDefault="00A400B3" w:rsidP="00A400B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bg-BG"/>
        </w:rPr>
        <w:t>2.1.</w:t>
      </w:r>
      <w:r w:rsidRPr="003A5D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3A5D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 на Интернет капацитет в ЦУ на НЗОК</w:t>
      </w:r>
    </w:p>
    <w:p w14:paraId="27BCDBD6" w14:textId="724C483D" w:rsidR="00A400B3" w:rsidRPr="00CB74C7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Доставката на Интернет трафик да става през 1Gbps</w:t>
      </w:r>
      <w:r w:rsidRPr="00CB74C7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оптична връзка от MAN мрежа на изпълнителя в гр. София до сградата на ЦУ на НЗОК.</w:t>
      </w:r>
    </w:p>
    <w:p w14:paraId="27BCDBD7" w14:textId="77777777" w:rsidR="00A400B3" w:rsidRPr="00CB74C7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Оптичната връзка се изгражда за сметка на </w:t>
      </w:r>
      <w:r w:rsidR="00805EFE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BCDBD8" w14:textId="6970BDA7" w:rsidR="00A400B3" w:rsidRPr="00CB74C7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Международният Интернет трафик до точката в MAN мрежата на изпълнителя в гр. С</w:t>
      </w:r>
      <w:r w:rsidR="00DE7C5D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офия да се доставя по симетрична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назем</w:t>
      </w:r>
      <w:r w:rsidR="00DC1D9E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="00DE7C5D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оптична</w:t>
      </w:r>
      <w:r w:rsidR="004764A5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кабелна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E7C5D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свързаност</w:t>
      </w: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7BCDBD9" w14:textId="77777777" w:rsidR="00A400B3" w:rsidRPr="00CB74C7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времето на договора изпълнителят се задължава да поддържа домейн "</w:t>
      </w:r>
      <w:proofErr w:type="spellStart"/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nhif</w:t>
      </w:r>
      <w:proofErr w:type="spellEnd"/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proofErr w:type="spellStart"/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bg</w:t>
      </w:r>
      <w:proofErr w:type="spellEnd"/>
      <w:r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".</w:t>
      </w:r>
    </w:p>
    <w:p w14:paraId="27BCDBDA" w14:textId="77777777" w:rsidR="00A400B3" w:rsidRPr="00CB74C7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Максимално закъснение при доставка на Интернет до първия РОР </w:t>
      </w:r>
      <w:proofErr w:type="spellStart"/>
      <w:r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Trier</w:t>
      </w:r>
      <w:proofErr w:type="spellEnd"/>
      <w:r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на </w:t>
      </w:r>
      <w:r w:rsidR="00C45DAB"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изпълнителя</w:t>
      </w:r>
      <w:r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- не повече от 50 </w:t>
      </w:r>
      <w:proofErr w:type="spellStart"/>
      <w:r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ms</w:t>
      </w:r>
      <w:proofErr w:type="spellEnd"/>
      <w:r w:rsidRPr="00CB74C7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.</w:t>
      </w:r>
    </w:p>
    <w:p w14:paraId="27BCDBDB" w14:textId="77777777" w:rsidR="00A400B3" w:rsidRPr="003A5DA2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Минимално ниво на достъпност на услугата - не по-малко от 99,8 % на годишна база.</w:t>
      </w:r>
    </w:p>
    <w:p w14:paraId="27BCDBDC" w14:textId="77777777" w:rsidR="00A400B3" w:rsidRPr="003A5DA2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Да се осигури възможност за предоставяне графична статистика </w:t>
      </w:r>
      <w:r w:rsidRPr="003A5DA2">
        <w:rPr>
          <w:rFonts w:ascii="Times New Roman" w:eastAsia="Times New Roman" w:hAnsi="Times New Roman" w:cs="Times New Roman"/>
          <w:spacing w:val="3"/>
          <w:sz w:val="24"/>
          <w:szCs w:val="24"/>
          <w:lang w:eastAsia="bg-BG"/>
        </w:rPr>
        <w:t xml:space="preserve">на натоварването и използването на международен и български </w:t>
      </w:r>
      <w:r w:rsidRPr="003A5DA2"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  <w:t>трафик.</w:t>
      </w:r>
    </w:p>
    <w:p w14:paraId="27BCDBDD" w14:textId="2D2C7913" w:rsidR="00A400B3" w:rsidRPr="003A5DA2" w:rsidRDefault="00A400B3" w:rsidP="00B06B38">
      <w:pPr>
        <w:widowControl w:val="0"/>
        <w:numPr>
          <w:ilvl w:val="0"/>
          <w:numId w:val="1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3"/>
          <w:sz w:val="24"/>
          <w:szCs w:val="24"/>
          <w:lang w:eastAsia="bg-BG"/>
        </w:rPr>
        <w:t xml:space="preserve">Да се осигури възможност скоростите на </w:t>
      </w:r>
      <w:r w:rsidRPr="003A5DA2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трафика да се преразглеждат и при необходимост </w:t>
      </w:r>
      <w:r w:rsidRPr="003A5DA2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>да бъдат увеличавани, но не повече от 3</w:t>
      </w:r>
      <w:r w:rsidR="00113FDA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% от договорената стойност, </w:t>
      </w:r>
      <w:r w:rsidRPr="003A5DA2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lastRenderedPageBreak/>
        <w:t xml:space="preserve">при запазване размера </w:t>
      </w:r>
      <w:r w:rsidRPr="003A5DA2">
        <w:rPr>
          <w:rFonts w:ascii="Times New Roman" w:eastAsia="Times New Roman" w:hAnsi="Times New Roman" w:cs="Times New Roman"/>
          <w:spacing w:val="-7"/>
          <w:sz w:val="24"/>
          <w:szCs w:val="24"/>
          <w:lang w:eastAsia="bg-BG"/>
        </w:rPr>
        <w:t>на месечните плащания.</w:t>
      </w:r>
    </w:p>
    <w:p w14:paraId="27BCDBDE" w14:textId="77777777" w:rsidR="00A400B3" w:rsidRPr="003A5DA2" w:rsidRDefault="00A400B3" w:rsidP="00B06B3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пре</w:t>
      </w:r>
      <w:r w:rsidR="00C45DAB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доставят 254 публични адреси от</w:t>
      </w:r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мрежа клас А с маска 255.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255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.255.0 от адресното пространство на </w:t>
      </w:r>
      <w:r w:rsidR="00C45DAB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изпълнителя.</w:t>
      </w:r>
    </w:p>
    <w:p w14:paraId="27BCDBDF" w14:textId="77777777" w:rsidR="00C45DAB" w:rsidRPr="003A5DA2" w:rsidRDefault="00C45DAB" w:rsidP="00C45DA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7BCDBE0" w14:textId="77777777" w:rsidR="00A400B3" w:rsidRPr="003A5DA2" w:rsidRDefault="00A400B3" w:rsidP="00A400B3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2.</w:t>
      </w:r>
      <w:proofErr w:type="spellStart"/>
      <w:r w:rsidRPr="003A5DA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2</w:t>
      </w:r>
      <w:proofErr w:type="spellEnd"/>
      <w:r w:rsidRPr="003A5DA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.</w:t>
      </w:r>
      <w:r w:rsidRPr="003A5D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3A5DA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bg-BG"/>
        </w:rPr>
        <w:t xml:space="preserve">Изграждане на резервна връзка между ЦУ на НЗОК и </w:t>
      </w:r>
      <w:r w:rsidRPr="003A5DA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bg-BG"/>
        </w:rPr>
        <w:t xml:space="preserve">комуникационния център на доставчика в гр. София и изграждане на </w:t>
      </w:r>
      <w:r w:rsidRPr="003A5DA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механизъм за временно превключване към нея при отпадане на </w:t>
      </w:r>
      <w:r w:rsidRPr="003A5DA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  <w:t>връзката по главното трасе.</w:t>
      </w:r>
    </w:p>
    <w:p w14:paraId="27BCDBE1" w14:textId="77777777" w:rsidR="00A400B3" w:rsidRPr="003A5DA2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Резервната връзка да се изгради чрез оптична цифрова свързаност през МАN мрежата на второ алтернативно трасе, изцяло различно от първото,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в гр. София и да покрива капацитета на основната линия</w:t>
      </w:r>
      <w:r w:rsidRPr="003A5DA2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 от сградата на ЦУ на НЗОК до комуникационния </w:t>
      </w: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център на </w:t>
      </w:r>
      <w:r w:rsidR="00C45DAB"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изпълнителя</w:t>
      </w: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.</w:t>
      </w:r>
    </w:p>
    <w:p w14:paraId="27BCDBE2" w14:textId="77777777" w:rsidR="00A400B3" w:rsidRPr="003A5DA2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Резервната връзка по т. 2.</w:t>
      </w:r>
      <w:proofErr w:type="spellStart"/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2</w:t>
      </w:r>
      <w:proofErr w:type="spellEnd"/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.1. при необходимост се изгражда </w:t>
      </w: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за сметка на </w:t>
      </w:r>
      <w:r w:rsidR="00C45DAB"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изпълнителя</w:t>
      </w: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, но от името на НЗОК</w:t>
      </w:r>
    </w:p>
    <w:p w14:paraId="27BCDBE3" w14:textId="77777777" w:rsidR="00A400B3" w:rsidRPr="003A5DA2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Резервната връзка физически да не минава по трасето на основните </w:t>
      </w:r>
      <w:r w:rsidRPr="003A5DA2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оптични връзки и да се терминира в различен POP на съответния оператор.</w:t>
      </w:r>
    </w:p>
    <w:p w14:paraId="27BCDBE4" w14:textId="77777777" w:rsidR="00A400B3" w:rsidRPr="003A5DA2" w:rsidRDefault="00A400B3" w:rsidP="00B06B38">
      <w:pPr>
        <w:widowControl w:val="0"/>
        <w:numPr>
          <w:ilvl w:val="2"/>
          <w:numId w:val="11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Превключване към резервната връзка при отпадане на основните оптични </w:t>
      </w: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 xml:space="preserve">връзки да става автоматично. Механизмът за превключване между основна и резервна връзка е решение на </w:t>
      </w:r>
      <w:r w:rsidR="00C45DAB"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изпълнителя</w:t>
      </w:r>
      <w:r w:rsidRPr="003A5DA2">
        <w:rPr>
          <w:rFonts w:ascii="Times New Roman" w:eastAsia="Times New Roman" w:hAnsi="Times New Roman" w:cs="Times New Roman"/>
          <w:spacing w:val="-6"/>
          <w:sz w:val="24"/>
          <w:szCs w:val="24"/>
          <w:lang w:eastAsia="bg-BG"/>
        </w:rPr>
        <w:t>.</w:t>
      </w:r>
    </w:p>
    <w:p w14:paraId="27BCDBE5" w14:textId="77777777" w:rsidR="00C45DAB" w:rsidRPr="003A5DA2" w:rsidRDefault="00C45DAB" w:rsidP="00C45DAB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</w:p>
    <w:p w14:paraId="27BCDBE6" w14:textId="77777777" w:rsidR="00A400B3" w:rsidRPr="003A5DA2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 И</w:t>
      </w:r>
      <w:r w:rsidRPr="003A5DA2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зграждане на Виртуална частна мрежа </w:t>
      </w:r>
    </w:p>
    <w:p w14:paraId="27BCDBE7" w14:textId="1522709E" w:rsidR="00A400B3" w:rsidRPr="003A5DA2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2.3.1. И</w:t>
      </w:r>
      <w:r w:rsidRPr="003A5DA2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>зграждане на Виртуална ч</w:t>
      </w:r>
      <w:r w:rsidR="00113FDA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>астна мрежа (ВЧМ) между 28 РЗОК</w:t>
      </w:r>
      <w:r w:rsidRPr="003A5DA2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 и ЦУ на </w:t>
      </w:r>
      <w:r w:rsidRPr="003A5DA2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bg-BG"/>
        </w:rPr>
        <w:t>НЗОК</w:t>
      </w:r>
      <w:r w:rsidRPr="003A5DA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bg-BG"/>
        </w:rPr>
        <w:t>.</w:t>
      </w:r>
    </w:p>
    <w:p w14:paraId="27BCDBE8" w14:textId="77777777" w:rsidR="00A400B3" w:rsidRPr="00CB74C7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ВЧМ да бъде MPLS базирана с топология </w:t>
      </w:r>
      <w:proofErr w:type="spellStart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full</w:t>
      </w:r>
      <w:proofErr w:type="spellEnd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mesh</w:t>
      </w:r>
      <w:proofErr w:type="spellEnd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, с капацитет на основните връзки съгласно Приложение № </w:t>
      </w:r>
      <w:r w:rsidR="00E80D3A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3</w:t>
      </w:r>
      <w:r w:rsidR="00E80D3A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документацията на поръчката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, с криптиран трафик за всяка VPN връзка между 26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РЗОК и ЦУ на НЗОК.</w:t>
      </w:r>
    </w:p>
    <w:p w14:paraId="27BCDBE9" w14:textId="77777777" w:rsidR="00A400B3" w:rsidRPr="00CB74C7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Капацитета на основните връзки между РЗОК София-град, РЗОК София-област и ЦУ на НЗОК да бъде 100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EA" w14:textId="1E2D8F78" w:rsidR="00A400B3" w:rsidRPr="00CB74C7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Капацитета на резервните връзки следва да бъде </w:t>
      </w:r>
      <w:r w:rsidR="00C72785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bg-BG"/>
        </w:rPr>
        <w:t>80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за всяка от 26 РЗОК и </w:t>
      </w:r>
      <w:r w:rsidR="00C72785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bg-BG"/>
        </w:rPr>
        <w:t>80</w:t>
      </w:r>
      <w:r w:rsidR="00113FDA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за РЗОК София-град и РЗОК София-област.</w:t>
      </w:r>
    </w:p>
    <w:p w14:paraId="27BCDBEB" w14:textId="1DEAAED9" w:rsidR="00A400B3" w:rsidRPr="00CB74C7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Връзката с ЦУ на НЗОК да става през 10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Gbps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Ethernet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4764A5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наземна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оптична</w:t>
      </w:r>
      <w:r w:rsidR="004764A5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кабелна</w:t>
      </w:r>
      <w:r w:rsidR="00A400B3" w:rsidRPr="00CB74C7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свързаност от РОР на доставчика в гр. София до сградата на ЦУ на НЗОК.</w:t>
      </w:r>
    </w:p>
    <w:p w14:paraId="27BCDBEC" w14:textId="77777777" w:rsidR="00A400B3" w:rsidRPr="00CB74C7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Оптичната връзка се изгражда при необходимост за сметка на 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, но от името на НЗОК.</w:t>
      </w:r>
    </w:p>
    <w:p w14:paraId="27BCDBED" w14:textId="21EB8576" w:rsidR="00A400B3" w:rsidRPr="003A5DA2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Връзките до 26 РЗОК при необходимост се изграждат за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сметка на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следва да бъдат по два броя – основна и резервна. Основните връзки следва да се изградят чрез </w:t>
      </w:r>
      <w:r w:rsidR="004764A5" w:rsidRPr="00DC1D9E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наземни </w:t>
      </w:r>
      <w:r w:rsidR="00A400B3" w:rsidRPr="00DC1D9E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оптични </w:t>
      </w:r>
      <w:r w:rsidR="004764A5" w:rsidRPr="00DC1D9E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кабелни </w:t>
      </w:r>
      <w:proofErr w:type="spellStart"/>
      <w:r w:rsidR="00DA31B6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свързаност</w:t>
      </w:r>
      <w:r w:rsidR="00DC1D9E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т</w:t>
      </w:r>
      <w:r w:rsidR="00DA31B6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</w:t>
      </w:r>
      <w:proofErr w:type="spellEnd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. За резервните връзки няма такова изискване. Връзките до РЗОК София-град и РЗОК София-област се изграждат при необходимост за сметка на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следва да бъдат два броя – основна и резервна. Основната връзка следва да се изгради чрез оптична цифрова свързаност. За резервната по медия, осигуряваща гарантирана скорост.</w:t>
      </w:r>
    </w:p>
    <w:p w14:paraId="27BCDBEE" w14:textId="77777777" w:rsidR="00A400B3" w:rsidRPr="003A5DA2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 изграждането на основните и резервните връзки до РЗОК,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да предвиди възможност за разширяване на капацитета им при условията на т.2.1.8. Превключване към резервната връзка при отпадане на основната връзка да става автоматично. Механизмът за превключване между основна и резервна връзка е решение на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EF" w14:textId="77777777" w:rsidR="00A400B3" w:rsidRPr="003A5DA2" w:rsidRDefault="00C45DAB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 изградената ВЧМ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се задължава да спазва следните параметри:</w:t>
      </w:r>
    </w:p>
    <w:p w14:paraId="27BCDBF0" w14:textId="77777777" w:rsidR="00A400B3" w:rsidRPr="003A5DA2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Минимално ниво на достъпност на услугата - не по-малко от 99,8</w:t>
      </w:r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 на годишна база.</w:t>
      </w:r>
    </w:p>
    <w:p w14:paraId="27BCDBF1" w14:textId="77777777" w:rsidR="00A400B3" w:rsidRPr="003A5DA2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Загуба на пакети (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Packet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loss</w:t>
      </w:r>
      <w:proofErr w:type="spellEnd"/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) - не повече от 0,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25</w:t>
      </w:r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</w:t>
      </w:r>
    </w:p>
    <w:p w14:paraId="27BCDBF2" w14:textId="77777777" w:rsidR="00A400B3" w:rsidRPr="003A5DA2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Максимално закъснение в едната посока между крайните устройства в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lastRenderedPageBreak/>
        <w:t>ЦУ на НЗОК, РЗОК С</w:t>
      </w:r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офия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-</w:t>
      </w:r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град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и РЗОК - не повече от 80 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ms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(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Latency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)</w:t>
      </w:r>
    </w:p>
    <w:p w14:paraId="27BCDBF3" w14:textId="0B9641C8" w:rsidR="00A400B3" w:rsidRPr="003A5DA2" w:rsidRDefault="00A400B3" w:rsidP="00B06B38">
      <w:pPr>
        <w:widowControl w:val="0"/>
        <w:numPr>
          <w:ilvl w:val="4"/>
          <w:numId w:val="14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Неравномерност на отклонението във време</w:t>
      </w:r>
      <w:r w:rsidR="000D2C13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-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закъснението на IP пакетите (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Jitter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) - не повече  от 40 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ms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F4" w14:textId="77777777" w:rsidR="00A400B3" w:rsidRPr="003A5DA2" w:rsidRDefault="00C45DAB" w:rsidP="00B06B38">
      <w:pPr>
        <w:widowControl w:val="0"/>
        <w:numPr>
          <w:ilvl w:val="3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Пропускателната способност в ЦУ на НЗОК през оптичната връзка да е не по-малка от сумата на пропускателните способности на връзките на всички РЗОК.</w:t>
      </w:r>
    </w:p>
    <w:p w14:paraId="27BCDBF5" w14:textId="77777777" w:rsidR="00A400B3" w:rsidRPr="003A5DA2" w:rsidRDefault="00A400B3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Технологията,  използвана за изграждането на ВЧМ между 28 РЗОК и ЦУ на НЗОК трябва да осигурява разграничаването и задаването на приоритети на най-малко три различни типа IР трафик в мрежата на </w:t>
      </w:r>
      <w:r w:rsidR="00C45DAB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F6" w14:textId="766C8A8D" w:rsidR="00A400B3" w:rsidRPr="00CB74C7" w:rsidRDefault="00A400B3" w:rsidP="00B06B38">
      <w:pPr>
        <w:widowControl w:val="0"/>
        <w:numPr>
          <w:ilvl w:val="3"/>
          <w:numId w:val="1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Осигуряване на самостоятелни канали за трафик на </w:t>
      </w:r>
      <w:r w:rsidR="00082BA8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данни с капацитети от </w:t>
      </w:r>
      <w:r w:rsidR="00082BA8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по 20 </w:t>
      </w:r>
      <w:proofErr w:type="spellStart"/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 всеки за нуждите на единната интегрирана информационна система на НЗОК, като тези канали следва да бъдат включени във Виртуалната частна мрежа между  28 РЗОК и ЦУ на НЗОК и да бъдат част от капацитетите на каналите, които са с общ капацитет от 100 </w:t>
      </w:r>
      <w:proofErr w:type="spellStart"/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за РЗОК София-град и РЗОК София-област, а  за останалите РЗОК съгласно Приложение № </w:t>
      </w:r>
      <w:r w:rsidR="00675DC4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3 </w:t>
      </w:r>
      <w:r w:rsidR="00675DC4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документацията на поръчката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F7" w14:textId="54E59F99" w:rsidR="00A400B3" w:rsidRPr="00CB74C7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2.3.1.12. При изграждане на ВЧМ </w:t>
      </w:r>
      <w:r w:rsidR="00C45DAB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трябва да се съобрази задължително със  схемата   на   вътрешната   IP  адресация   на   НЗОК,  съгласно Приложение </w:t>
      </w:r>
      <w:r w:rsidR="00675DC4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2</w:t>
      </w:r>
      <w:r w:rsidR="00675DC4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документацията на поръчката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F8" w14:textId="77777777" w:rsidR="00C45DAB" w:rsidRPr="00CB74C7" w:rsidRDefault="00C45DAB" w:rsidP="00C45DAB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14:paraId="27BCDBF9" w14:textId="77777777" w:rsidR="00A400B3" w:rsidRPr="00CB74C7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2.3.2. И</w:t>
      </w:r>
      <w:r w:rsidRPr="00CB74C7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зграждане на Виртуална частна мрежа (ВЧМ) между </w:t>
      </w:r>
      <w:r w:rsidRPr="00CB74C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РЗОК София-град</w:t>
      </w:r>
      <w:r w:rsidRPr="00CB74C7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 и 5 бр. офиси на </w:t>
      </w:r>
      <w:r w:rsidRPr="00CB74C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РЗОК София-град</w:t>
      </w:r>
      <w:r w:rsidRPr="00CB74C7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 xml:space="preserve"> в гр. София.</w:t>
      </w:r>
    </w:p>
    <w:p w14:paraId="27BCDBFA" w14:textId="160870B5" w:rsidR="00A400B3" w:rsidRPr="00CB74C7" w:rsidRDefault="00C45DAB" w:rsidP="00B06B38">
      <w:pPr>
        <w:widowControl w:val="0"/>
        <w:numPr>
          <w:ilvl w:val="3"/>
          <w:numId w:val="1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ВЧМ да бъде Layer2 базирана, с капацитет от по </w:t>
      </w:r>
      <w:r w:rsidR="00C72785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bg-BG"/>
        </w:rPr>
        <w:t>10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0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за всяка VPN L2 ETHERNET.</w:t>
      </w:r>
    </w:p>
    <w:p w14:paraId="27BCDBFB" w14:textId="77777777" w:rsidR="00A400B3" w:rsidRPr="003A5DA2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Връзките с РЗОК 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София - град</w:t>
      </w:r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на НЗОК да стават през 100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Мbps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Ethernet</w:t>
      </w:r>
      <w:proofErr w:type="spellEnd"/>
      <w:r w:rsidR="00A400B3"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оптична свързаност от РОР на доставчика в гр. София до сградата на РЗОК </w:t>
      </w:r>
      <w:r w:rsidRPr="00CB74C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София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- град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.</w:t>
      </w:r>
    </w:p>
    <w:p w14:paraId="27BCDBFC" w14:textId="65471F42" w:rsidR="00A400B3" w:rsidRPr="003A5DA2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Оптичната връзка по т.</w:t>
      </w:r>
      <w:r w:rsidR="00113FDA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2.3.2.2 се изгражда при необходимост за сметка на доставчика, но от името на НЗОК.</w:t>
      </w:r>
    </w:p>
    <w:p w14:paraId="27BCDBFD" w14:textId="280AC787" w:rsidR="00A400B3" w:rsidRPr="003A5DA2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Връзките до 5 офиса на РЗОК София-град в гр. София се изграждат при необходимост за сметка на доставчика и следва да бъдат по един брой. Връзките следва да се изградят чрез оптични цифрови </w:t>
      </w:r>
      <w:proofErr w:type="spellStart"/>
      <w:r w:rsidR="00702DA0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свързаностти</w:t>
      </w:r>
      <w:proofErr w:type="spellEnd"/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.  </w:t>
      </w:r>
    </w:p>
    <w:p w14:paraId="27BCDBFE" w14:textId="77777777" w:rsidR="00A400B3" w:rsidRPr="003A5DA2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При изграждането на връзките до 5 офиса на РЗОК София-град в гр. София, доставчикът да предвиди възможност за разширяване на капацитета им съгласно т. 2.1.8. </w:t>
      </w:r>
    </w:p>
    <w:p w14:paraId="27BCDBFF" w14:textId="77777777" w:rsidR="00A400B3" w:rsidRPr="003A5DA2" w:rsidRDefault="00535507" w:rsidP="00B06B38">
      <w:pPr>
        <w:widowControl w:val="0"/>
        <w:numPr>
          <w:ilvl w:val="3"/>
          <w:numId w:val="15"/>
        </w:numPr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В изградената Layer2 ВЧМ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изпълнителят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се задължава да спазва следните параметри:</w:t>
      </w:r>
    </w:p>
    <w:p w14:paraId="27BCDC00" w14:textId="77777777" w:rsidR="00A400B3" w:rsidRPr="003A5DA2" w:rsidRDefault="00A400B3" w:rsidP="00B06B38">
      <w:pPr>
        <w:widowControl w:val="0"/>
        <w:numPr>
          <w:ilvl w:val="4"/>
          <w:numId w:val="15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Минимално ниво на достъпност на услугата - не по-малко от 99,8</w:t>
      </w:r>
      <w:r w:rsidR="00535507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% на годишна база.</w:t>
      </w:r>
    </w:p>
    <w:p w14:paraId="27BCDC01" w14:textId="77777777" w:rsidR="00A400B3" w:rsidRPr="003A5DA2" w:rsidRDefault="00A400B3" w:rsidP="00B06B38">
      <w:pPr>
        <w:widowControl w:val="0"/>
        <w:numPr>
          <w:ilvl w:val="4"/>
          <w:numId w:val="15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Максимално закъснение в едната посока между крайните устройства в РЗОК С</w:t>
      </w:r>
      <w:r w:rsidR="00535507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офия – град </w:t>
      </w: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и 5 офиса на РЗОК София-град в гр. София - не повече от 80 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ms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(</w:t>
      </w:r>
      <w:proofErr w:type="spellStart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Latency</w:t>
      </w:r>
      <w:proofErr w:type="spellEnd"/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).</w:t>
      </w:r>
    </w:p>
    <w:p w14:paraId="27BCDC02" w14:textId="77777777" w:rsidR="00A400B3" w:rsidRPr="003A5DA2" w:rsidRDefault="00C45DAB" w:rsidP="00B06B38">
      <w:pPr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Пропускателната способност в РЗОК С</w:t>
      </w:r>
      <w:r w:rsidR="00535507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офия – град </w:t>
      </w:r>
      <w:r w:rsidR="00A400B3" w:rsidRPr="003A5DA2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 xml:space="preserve">през оптичната връзка да е не по-малка от сумата на пропускателните способности на връзките на 5-те офиса на РЗОК София-град в гр. София. </w:t>
      </w:r>
    </w:p>
    <w:p w14:paraId="27BCDC03" w14:textId="77777777" w:rsidR="00C45DAB" w:rsidRPr="003A5DA2" w:rsidRDefault="00C45DAB" w:rsidP="00C45D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14:paraId="27BCDC04" w14:textId="77777777" w:rsidR="00A400B3" w:rsidRPr="003A5DA2" w:rsidRDefault="00A400B3" w:rsidP="00B06B38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>И</w:t>
      </w:r>
      <w:r w:rsidRPr="003A5DA2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bg-BG"/>
        </w:rPr>
        <w:t>зграждане на Виртуална частна мрежа (ВЧМ) между 62 офиса на РЗОК по приложен списък и ЦУ на НЗОК с терминиране в съответната РЗОК.</w:t>
      </w:r>
    </w:p>
    <w:p w14:paraId="27BCDC05" w14:textId="77777777" w:rsidR="00A400B3" w:rsidRPr="00CB74C7" w:rsidRDefault="00A400B3" w:rsidP="00B06B38">
      <w:pPr>
        <w:widowControl w:val="0"/>
        <w:numPr>
          <w:ilvl w:val="2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ВЧМ да бъде IP VPN базирана с топология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hub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and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spoke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hub-ове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съответните РЗОК, на които съответните </w:t>
      </w: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офиси са йерархично подчинени </w:t>
      </w:r>
      <w:proofErr w:type="spellStart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spoke-oве</w:t>
      </w:r>
      <w:proofErr w:type="spellEnd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с капацитет на всяка </w:t>
      </w:r>
      <w:proofErr w:type="spellStart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spoke</w:t>
      </w:r>
      <w:proofErr w:type="spellEnd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връзка съгласно Приложение № </w:t>
      </w:r>
      <w:r w:rsidR="00675DC4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3 </w:t>
      </w:r>
      <w:r w:rsidR="00675DC4" w:rsidRPr="00CB74C7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документацията на поръчката</w:t>
      </w: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06" w14:textId="7FC666C2" w:rsidR="00A400B3" w:rsidRPr="00CB74C7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A400B3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Връзка</w:t>
      </w:r>
      <w:r w:rsidR="00C72785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та с ЦУ на НЗОК да става през 1</w:t>
      </w:r>
      <w:r w:rsidR="00C72785" w:rsidRPr="00CB74C7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0</w:t>
      </w:r>
      <w:r w:rsidR="00164B3A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Gbps</w:t>
      </w:r>
      <w:proofErr w:type="spellEnd"/>
      <w:r w:rsidR="00A400B3" w:rsidRPr="00CB74C7">
        <w:rPr>
          <w:rFonts w:ascii="Times New Roman" w:eastAsia="Times New Roman" w:hAnsi="Times New Roman" w:cs="Times New Roman"/>
          <w:color w:val="FF0000"/>
          <w:sz w:val="24"/>
          <w:szCs w:val="20"/>
          <w:lang w:eastAsia="bg-BG"/>
        </w:rPr>
        <w:t xml:space="preserve"> </w:t>
      </w:r>
      <w:proofErr w:type="spellStart"/>
      <w:r w:rsidR="00A400B3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Ethernet</w:t>
      </w:r>
      <w:proofErr w:type="spellEnd"/>
      <w:r w:rsidR="00A400B3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оптична свързаност от РОР на доставчика в гр. София до сградата на ЦУ на НЗОК.</w:t>
      </w:r>
    </w:p>
    <w:p w14:paraId="27BCDC07" w14:textId="77777777" w:rsidR="00A400B3" w:rsidRPr="003A5DA2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 xml:space="preserve"> 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Връзките до 62 офиса на РЗОК се изграждат при необходимост  за сметка на 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08" w14:textId="77777777" w:rsidR="00A400B3" w:rsidRPr="003A5DA2" w:rsidRDefault="00A400B3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При изграждането на връзките до 62 офиса на РЗОК, 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да предвиди възможност за разширяване на капацитета им при условията на т.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2.1.8. </w:t>
      </w:r>
    </w:p>
    <w:p w14:paraId="27BCDC09" w14:textId="77777777" w:rsidR="00A400B3" w:rsidRPr="003A5DA2" w:rsidRDefault="00535507" w:rsidP="00B06B38">
      <w:pPr>
        <w:widowControl w:val="0"/>
        <w:numPr>
          <w:ilvl w:val="2"/>
          <w:numId w:val="1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В изградената ВЧМ 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се задължава да спазва следните параметри:</w:t>
      </w:r>
    </w:p>
    <w:p w14:paraId="27BCDC0A" w14:textId="77777777" w:rsidR="00A400B3" w:rsidRPr="003A5DA2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Минимално ниво на достъпност на услугата - не по-малко от 99,8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% на годишна база.</w:t>
      </w:r>
    </w:p>
    <w:p w14:paraId="27BCDC0B" w14:textId="77777777" w:rsidR="00A400B3" w:rsidRPr="003A5DA2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Загуба на пакети (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Packet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loss</w:t>
      </w:r>
      <w:proofErr w:type="spellEnd"/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) - не повече от 0,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25</w:t>
      </w:r>
      <w:r w:rsidR="00D52A88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%</w:t>
      </w:r>
      <w:r w:rsidR="00D52A88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</w:p>
    <w:p w14:paraId="27BCDC0C" w14:textId="77777777" w:rsidR="00A400B3" w:rsidRPr="003A5DA2" w:rsidRDefault="00A400B3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Максимално закъснение в едната посока между крайните устройства в ЦУ на НЗОК и офисите на НЗОК - не повече от 80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ms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(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Latency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)</w:t>
      </w:r>
      <w:r w:rsidR="00D52A88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0D" w14:textId="072BE33B" w:rsidR="00A400B3" w:rsidRPr="003A5DA2" w:rsidRDefault="00A5434E" w:rsidP="00B06B38">
      <w:pPr>
        <w:widowControl w:val="0"/>
        <w:numPr>
          <w:ilvl w:val="3"/>
          <w:numId w:val="12"/>
        </w:numPr>
        <w:shd w:val="clear" w:color="auto" w:fill="FFFFFF"/>
        <w:tabs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Н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еравномерност на отклонението във време</w:t>
      </w:r>
      <w:r w:rsidR="000D2C1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- </w:t>
      </w:r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закъснението на IP пакетите (</w:t>
      </w:r>
      <w:proofErr w:type="spellStart"/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Jitter</w:t>
      </w:r>
      <w:proofErr w:type="spellEnd"/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) - не повече  от 40 </w:t>
      </w:r>
      <w:proofErr w:type="spellStart"/>
      <w:r w:rsidR="00A400B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ms</w:t>
      </w:r>
      <w:proofErr w:type="spellEnd"/>
      <w:r w:rsidR="00D52A88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0E" w14:textId="77777777" w:rsidR="00A400B3" w:rsidRPr="003A5DA2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2.4.6. Пропускателната способност в ЦУ на НЗОК да е не по-малка от сумата на пропускателните способности на връзките на 26-те РЗОК  /без РЗОК София-град и РЗОК София-област/ и 62 офиса на РЗОК. </w:t>
      </w:r>
    </w:p>
    <w:p w14:paraId="27BCDC0F" w14:textId="77777777" w:rsidR="00A400B3" w:rsidRPr="003A5DA2" w:rsidRDefault="00A400B3" w:rsidP="00B06B38">
      <w:pPr>
        <w:widowControl w:val="0"/>
        <w:numPr>
          <w:ilvl w:val="2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Технологията,  използвана за изграждането на ВЧМ трябва да осигурява разграничаването и задаването на приоритети на различни типове IР трафик в мрежата на доставчика.</w:t>
      </w:r>
    </w:p>
    <w:p w14:paraId="27BCDC10" w14:textId="77777777" w:rsidR="00A400B3" w:rsidRPr="003A5DA2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2.4.8. С цел изграждане на ВЧМ, 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трябва да извърши конфигурация на всичките хардуерни устройства (маршрутизатори) в офисите на РЗОК. Типа и параметрите на устройствата са предоставени в 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т. V на настоящите технически изисквания и спецификации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11" w14:textId="77777777" w:rsidR="00A400B3" w:rsidRPr="003A5DA2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2.4.9. При изграждане на ВЧМ по т.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2.4. 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трябва да изготви схема на вътрешна IP адресация, като се съобрази със  схемата   на   вътрешната IP адресация на НЗОК съгласно Приложение № 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 </w:t>
      </w:r>
      <w:r w:rsidR="00675DC4" w:rsidRPr="003A5DA2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документацията на поръчката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за РЗОК и прилежащите им офиси.</w:t>
      </w:r>
    </w:p>
    <w:p w14:paraId="27BCDC12" w14:textId="77777777" w:rsidR="00A400B3" w:rsidRPr="003A5DA2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2.4.10. Подновяване за срок от 3 години лицензите на съществуващите защитни стени тип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Cisco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ASA 5525-X в ЦУ на НЗОК.</w:t>
      </w:r>
    </w:p>
    <w:p w14:paraId="27BCDC13" w14:textId="77777777" w:rsidR="00A400B3" w:rsidRPr="003A5DA2" w:rsidRDefault="00A400B3" w:rsidP="00A400B3">
      <w:pPr>
        <w:widowControl w:val="0"/>
        <w:shd w:val="clear" w:color="auto" w:fill="FFFFFF"/>
        <w:tabs>
          <w:tab w:val="left" w:pos="21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7BCDC14" w14:textId="77777777" w:rsidR="00A400B3" w:rsidRPr="003A5DA2" w:rsidRDefault="00A400B3" w:rsidP="00A400B3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bg-BG"/>
        </w:rPr>
        <w:t>2.5. Хардуерно криптиране на трафика в изградената ВЧМ.</w:t>
      </w:r>
    </w:p>
    <w:p w14:paraId="27BCDC15" w14:textId="77777777" w:rsidR="00A400B3" w:rsidRPr="003A5DA2" w:rsidRDefault="00A400B3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-   Минимална дължина на криптиращия ключ - 256 бита</w:t>
      </w:r>
      <w:r w:rsidRPr="003A5DA2"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  <w:t>.</w:t>
      </w:r>
    </w:p>
    <w:p w14:paraId="27BCDC16" w14:textId="77777777" w:rsidR="00A5434E" w:rsidRPr="003A5DA2" w:rsidRDefault="00A5434E" w:rsidP="00A400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bg-BG"/>
        </w:rPr>
      </w:pPr>
    </w:p>
    <w:p w14:paraId="27BCDC17" w14:textId="77777777" w:rsidR="00A400B3" w:rsidRPr="003A5DA2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bg-BG"/>
        </w:rPr>
        <w:t>2.6. Статистика на мрежата и услугите</w:t>
      </w:r>
    </w:p>
    <w:p w14:paraId="27BCDC18" w14:textId="77777777" w:rsidR="00A400B3" w:rsidRPr="003A5DA2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2.6.1. Да се предостави система за контрол на качествените параметри на основните типове  трафик /необходимо е системата да известява при излизане на параметрите от дефинираните норми/.</w:t>
      </w:r>
    </w:p>
    <w:p w14:paraId="27BCDC19" w14:textId="77777777" w:rsidR="00A400B3" w:rsidRPr="003A5DA2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2.6.2. Да се реализира централизирана система за събиране на статистика за </w:t>
      </w:r>
      <w:proofErr w:type="spellStart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предефинирани</w:t>
      </w:r>
      <w:proofErr w:type="spellEnd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 параметри , касаещи работоспособността на мрежата и услугите /SNTP </w:t>
      </w:r>
      <w:proofErr w:type="spellStart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collector</w:t>
      </w:r>
      <w:proofErr w:type="spellEnd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 , SNMP </w:t>
      </w:r>
      <w:proofErr w:type="spellStart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trap</w:t>
      </w:r>
      <w:proofErr w:type="spellEnd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interpretation</w:t>
      </w:r>
      <w:proofErr w:type="spellEnd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/.</w:t>
      </w:r>
    </w:p>
    <w:p w14:paraId="27BCDC1A" w14:textId="77777777" w:rsidR="00A400B3" w:rsidRPr="003A5DA2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2.6.3. Да се предостави система за събиране и анализ на трафика в реално време  за </w:t>
      </w:r>
      <w:proofErr w:type="spellStart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предефиниран</w:t>
      </w:r>
      <w:proofErr w:type="spellEnd"/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 xml:space="preserve"> период .</w:t>
      </w:r>
    </w:p>
    <w:p w14:paraId="27BCDC1B" w14:textId="77777777" w:rsidR="00A400B3" w:rsidRPr="003A5DA2" w:rsidRDefault="00A400B3" w:rsidP="00A400B3">
      <w:pPr>
        <w:widowControl w:val="0"/>
        <w:shd w:val="clear" w:color="auto" w:fill="FFFFFF"/>
        <w:tabs>
          <w:tab w:val="left" w:pos="13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2.6.4. Да се изгради система, визуализираща в общ план логическата топология на VPN мрежата и отчитаща статуса на всеки POP /свързаност, основна функционалност/.</w:t>
      </w:r>
    </w:p>
    <w:p w14:paraId="27BCDC1C" w14:textId="77777777" w:rsidR="00A400B3" w:rsidRPr="003A5DA2" w:rsidRDefault="00A400B3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  <w:t>2.6.5. Да се изгради система за съхранение на историята от промените  по конфигурационните файлове на активното оборудване  /дата и час на промяната и копие от променената конфигурация/.</w:t>
      </w:r>
    </w:p>
    <w:p w14:paraId="27BCDC1D" w14:textId="77777777" w:rsidR="00A5434E" w:rsidRPr="003A5DA2" w:rsidRDefault="00A5434E" w:rsidP="00A400B3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bg-BG"/>
        </w:rPr>
      </w:pPr>
    </w:p>
    <w:p w14:paraId="27BCDC1E" w14:textId="77777777" w:rsidR="00A5434E" w:rsidRPr="003A5DA2" w:rsidRDefault="00A5434E" w:rsidP="00A543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bg-BG"/>
        </w:rPr>
        <w:t>3. Условия за поддръжка на системата</w:t>
      </w:r>
    </w:p>
    <w:p w14:paraId="27BCDC1F" w14:textId="281E8437" w:rsidR="00A5434E" w:rsidRPr="003A5DA2" w:rsidRDefault="00A5434E" w:rsidP="00A5434E">
      <w:pPr>
        <w:widowControl w:val="0"/>
        <w:shd w:val="clear" w:color="auto" w:fill="FFFFFF"/>
        <w:tabs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3.1.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ab/>
      </w:r>
      <w:r w:rsidR="00AB628A">
        <w:rPr>
          <w:rFonts w:ascii="Times New Roman" w:eastAsia="Times New Roman" w:hAnsi="Times New Roman" w:cs="Times New Roman"/>
          <w:sz w:val="24"/>
          <w:szCs w:val="20"/>
          <w:lang w:eastAsia="bg-BG"/>
        </w:rPr>
        <w:t>Участникът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трябва да предложи Споразумение за ниво на техническо обслужване (Service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Level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Agreement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- SLА) по отношение на предлаганата услуга,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което да включва:</w:t>
      </w:r>
    </w:p>
    <w:p w14:paraId="27BCDC20" w14:textId="77777777" w:rsidR="00A5434E" w:rsidRPr="003A5DA2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Предлаганите от изпълнителя стойности по т.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 2.1.5, 2.1.6, 2.3.1.8 и 2.4.5. и задължение за тяхното спазване</w:t>
      </w:r>
      <w:r w:rsidR="00FF0C4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21" w14:textId="77777777" w:rsidR="00A5434E" w:rsidRPr="003A5DA2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Описание на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trouble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ticket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(съобщение за проблеми) системата и схемата за реакция и отстраняване на възникнали проблеми.</w:t>
      </w:r>
    </w:p>
    <w:p w14:paraId="27BCDC22" w14:textId="5794520E" w:rsidR="00A5434E" w:rsidRPr="003A5DA2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Описание на нива на ескалация на проблеми и на начините, процедурите и времето, за което в случай на необходимост екипът на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helpdesk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(дежурство за помощ) може да получи съдействие и да ескалира за решаване проблем към специалиста, отговорен за имплем</w:t>
      </w:r>
      <w:r w:rsidR="000D2C13">
        <w:rPr>
          <w:rFonts w:ascii="Times New Roman" w:eastAsia="Times New Roman" w:hAnsi="Times New Roman" w:cs="Times New Roman"/>
          <w:sz w:val="24"/>
          <w:szCs w:val="20"/>
          <w:lang w:eastAsia="bg-BG"/>
        </w:rPr>
        <w:t>е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нтацията на цялостното решение, предмет на настоящата поръчка. </w:t>
      </w:r>
    </w:p>
    <w:p w14:paraId="27BCDC23" w14:textId="77777777" w:rsidR="00A5434E" w:rsidRPr="003A5DA2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Ангажимент за незабавна реакция при заявен проблем</w:t>
      </w:r>
      <w:r w:rsidR="00406E61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24" w14:textId="77777777" w:rsidR="00A5434E" w:rsidRPr="003A5DA2" w:rsidRDefault="00A5434E" w:rsidP="00B06B38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Време за отстраняване на възникнал проблем – максимум до 4 /четири/ часа.</w:t>
      </w:r>
    </w:p>
    <w:p w14:paraId="27BCDC25" w14:textId="77777777" w:rsidR="00A5434E" w:rsidRPr="003A5DA2" w:rsidRDefault="00A5434E" w:rsidP="00B06B38">
      <w:pPr>
        <w:widowControl w:val="0"/>
        <w:numPr>
          <w:ilvl w:val="0"/>
          <w:numId w:val="17"/>
        </w:numPr>
        <w:shd w:val="clear" w:color="auto" w:fill="FFFFFF"/>
        <w:tabs>
          <w:tab w:val="left" w:pos="142"/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Поддръжката на комуникационното оборудване и предоставена свързаност е за срока на Договора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Срокът 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на поддръжката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започва да тече от датата на успешното приключване на инсталацията, конфигурирането и тестването, които са удостоверени с окончателен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приемо-предавателен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протокол. Изпълнителят трябва да бъде напълно отговорен за всички гаранционни задължения за посочения период и да покрива обхвата на дейностите по сключения договор.</w:t>
      </w:r>
    </w:p>
    <w:p w14:paraId="27BCDC26" w14:textId="77777777" w:rsidR="00A5434E" w:rsidRPr="003A5DA2" w:rsidRDefault="00A5434E" w:rsidP="00B06B38">
      <w:pPr>
        <w:widowControl w:val="0"/>
        <w:numPr>
          <w:ilvl w:val="0"/>
          <w:numId w:val="17"/>
        </w:numPr>
        <w:shd w:val="clear" w:color="auto" w:fill="FFFFFF"/>
        <w:tabs>
          <w:tab w:val="left" w:pos="787"/>
          <w:tab w:val="left" w:pos="1134"/>
        </w:tabs>
        <w:autoSpaceDE w:val="0"/>
        <w:autoSpaceDN w:val="0"/>
        <w:adjustRightInd w:val="0"/>
        <w:spacing w:after="0" w:line="240" w:lineRule="auto"/>
        <w:ind w:right="34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Поддържането следва да покрива:</w:t>
      </w:r>
    </w:p>
    <w:p w14:paraId="27BCDC27" w14:textId="77777777" w:rsidR="00A5434E" w:rsidRPr="003A5DA2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Конфигуриране и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преконфигуриране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на активното оборудване, обект на </w:t>
      </w:r>
      <w:r w:rsidR="0012314B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настоящите технически изисквания и спецификации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 предоставената комуникационна свързаност и достъп до Интернет;</w:t>
      </w:r>
    </w:p>
    <w:p w14:paraId="27BCDC28" w14:textId="77777777" w:rsidR="00A5434E" w:rsidRPr="003A5DA2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Конфигуриране на възникнали функционални нужди, които са във възможностите на активното оборудване, собственост на НЗОК;</w:t>
      </w:r>
    </w:p>
    <w:p w14:paraId="27BCDC29" w14:textId="77777777" w:rsidR="00A5434E" w:rsidRPr="003A5DA2" w:rsidRDefault="00A5434E" w:rsidP="00B06B38">
      <w:pPr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Доставените 2 бр. опорни маршрутизатори с характеристики, отразени в 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т. IV настоящите технически изисквания и спецификации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2A" w14:textId="77777777" w:rsidR="00A5434E" w:rsidRPr="003A5DA2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Всички сигнали за неизправности, дефекти и грешки да се предават на оторизирани служители на НЗОК и до екипа по поддръжка на 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зпълнителя по всяко време. Съобщенията се предават по телефон, факс, електронна поща или чрез автоматизираната система за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on-line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приемане и обработка на сервизни заявки на 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зпълнителя (ако 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разполага с такава система).  </w:t>
      </w:r>
    </w:p>
    <w:p w14:paraId="27BCDC2B" w14:textId="77777777" w:rsidR="00A5434E" w:rsidRPr="003A5DA2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Типът на поддръжката за активното мрежово оборудване и осигуряване  на преносна среда е 24 часа в денонощието, като в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диапазона от 8 часа до 18 часа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, в работните дни на седмицата, следва да има  фиксирано време за отстраняване на неизправност до 4 часа.</w:t>
      </w:r>
    </w:p>
    <w:p w14:paraId="27BCDC2C" w14:textId="77777777" w:rsidR="00A5434E" w:rsidRPr="003A5DA2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В случай на невъзможност за отстраняване в рамките на 4 часа, 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зпълнителят трябва да осигури алтернатива, гарантирайки същата функционалност.</w:t>
      </w:r>
    </w:p>
    <w:p w14:paraId="27BCDC2D" w14:textId="77777777" w:rsidR="00A5434E" w:rsidRPr="003A5DA2" w:rsidRDefault="0050110A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="00A5434E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осигурява непрекъснат мониторинг на всички устройства, изграждащи мрежата му, използвана за предоставяне на Единната комуникационна среда - наличие на национален център за управление и наблюдение на мрежата.</w:t>
      </w:r>
    </w:p>
    <w:p w14:paraId="27BCDC2E" w14:textId="77777777" w:rsidR="00A5434E" w:rsidRPr="003A5DA2" w:rsidRDefault="00A5434E" w:rsidP="00B06B38">
      <w:pPr>
        <w:widowControl w:val="0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98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Доставка на резервни части, материали и консумативи, необходими за поддържането на комуникационното оборудване на НЗОК съгл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асно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т. V. от настоящите технически изисквания и спецификации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Резервните части, материали и кон</w:t>
      </w:r>
      <w:r w:rsidR="00675DC4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сумативи се заплащат отделно от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Възложителя на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доставни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цени, след представяне на копие от фактурата доказваща цената им. Същите следва да  бъдат нови и да отговарят на изискванията и приетите стандарти за качество в Република България .</w:t>
      </w:r>
    </w:p>
    <w:p w14:paraId="27BCDC2F" w14:textId="77777777" w:rsidR="00A5434E" w:rsidRPr="003A5DA2" w:rsidRDefault="00A5434E" w:rsidP="00A5434E">
      <w:pPr>
        <w:spacing w:after="0" w:line="240" w:lineRule="auto"/>
        <w:ind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Гаранционният срок по отношение на вложените резервни части - не по-малко от гаранцията на производителя. </w:t>
      </w:r>
    </w:p>
    <w:p w14:paraId="27BCDC30" w14:textId="77777777" w:rsidR="00A5434E" w:rsidRPr="003A5DA2" w:rsidRDefault="00A5434E" w:rsidP="00A5434E">
      <w:pPr>
        <w:spacing w:after="0" w:line="240" w:lineRule="auto"/>
        <w:ind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При необходимост от влагане на резервни части при извършване на ремонтни дейности изпълнителят се задължава предварително да представи заявка за утвърждаване, съдържаща количествата, цените и доставчика или доставчиците (ако са няколко с различни цени и качество), и след утвърждаване се  пристъпва към закупуването им.</w:t>
      </w:r>
    </w:p>
    <w:p w14:paraId="27BCDC31" w14:textId="77777777" w:rsidR="00A5434E" w:rsidRPr="003A5DA2" w:rsidRDefault="00A5434E" w:rsidP="00B06B38">
      <w:pPr>
        <w:widowControl w:val="0"/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ind w:left="0"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Протоколиране на извършените ремонтни работи и вложените части, материали и консумативи</w:t>
      </w:r>
      <w:r w:rsidR="0050110A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:</w:t>
      </w:r>
    </w:p>
    <w:p w14:paraId="27BCDC32" w14:textId="77777777" w:rsidR="00A5434E" w:rsidRPr="003A5DA2" w:rsidRDefault="00A5434E" w:rsidP="00A5434E">
      <w:pPr>
        <w:spacing w:after="0" w:line="240" w:lineRule="auto"/>
        <w:ind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Изготвя се двустранен констативен протокол за извършване на ремонт, който включва: вид за повредата, извършената работа, вложените резервни части, материали и консумативи, посочване на данните от фактурата за закупуването им, материали и консумативи, времетраене на извършените дейности.</w:t>
      </w:r>
    </w:p>
    <w:p w14:paraId="27BCDC33" w14:textId="77777777" w:rsidR="0050110A" w:rsidRPr="003A5DA2" w:rsidRDefault="0050110A" w:rsidP="00A5434E">
      <w:pPr>
        <w:spacing w:after="0" w:line="240" w:lineRule="auto"/>
        <w:ind w:right="20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14:paraId="27BCDC34" w14:textId="77777777" w:rsidR="0050110A" w:rsidRPr="003A5DA2" w:rsidRDefault="0050110A" w:rsidP="0050110A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bg-BG"/>
        </w:rPr>
        <w:t xml:space="preserve">4. </w:t>
      </w:r>
      <w:r w:rsidRPr="003A5DA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bg-BG"/>
        </w:rPr>
        <w:t>Срокове за изпълнение и приемане в експлоатация на системата</w:t>
      </w:r>
    </w:p>
    <w:p w14:paraId="27BCDC35" w14:textId="77777777" w:rsidR="0050110A" w:rsidRPr="00CB74C7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Изпълнителят предоставя подробно описание на процедурите по стартиране на </w:t>
      </w: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услугата във всеки град и предлага за съгласуване с НЗОК график за изпълнение в срок до 5 /пет/ работни дни след подписване на дог</w:t>
      </w:r>
      <w:bookmarkStart w:id="1" w:name="_GoBack"/>
      <w:bookmarkEnd w:id="1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овора.</w:t>
      </w:r>
    </w:p>
    <w:p w14:paraId="27BCDC36" w14:textId="77777777" w:rsidR="0050110A" w:rsidRPr="00CB74C7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Изграждането и тестването на преносната среда трябва да се реализира в рамките на максимум до 30 /тридесет/ работни дни от датата на съгласувания с НЗОК график по т. 4.1, утвърден с двустранно подписан протокол.</w:t>
      </w:r>
    </w:p>
    <w:p w14:paraId="27BCDC37" w14:textId="77777777" w:rsidR="0050110A" w:rsidRPr="00CB74C7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Срок за пускане в експлоатация на услугите във всички обекти - не повече от 40 /четиридесет/ работни дни  след подписване на договора.</w:t>
      </w:r>
    </w:p>
    <w:p w14:paraId="27BCDC38" w14:textId="77777777" w:rsidR="0050110A" w:rsidRPr="00CB74C7" w:rsidRDefault="0050110A" w:rsidP="00B06B38">
      <w:pPr>
        <w:widowControl w:val="0"/>
        <w:numPr>
          <w:ilvl w:val="0"/>
          <w:numId w:val="2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При подписване на </w:t>
      </w:r>
      <w:proofErr w:type="spellStart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приемо-предавателен</w:t>
      </w:r>
      <w:proofErr w:type="spellEnd"/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протокол за приемане в експлоатация от НЗОК на системата, изпълнителят предава на НЗОК:</w:t>
      </w:r>
    </w:p>
    <w:p w14:paraId="27BCDC39" w14:textId="77777777" w:rsidR="0050110A" w:rsidRPr="00CB74C7" w:rsidRDefault="0050110A" w:rsidP="00B06B38">
      <w:pPr>
        <w:widowControl w:val="0"/>
        <w:numPr>
          <w:ilvl w:val="0"/>
          <w:numId w:val="22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логическите схеми на изградената ВЧМ</w:t>
      </w:r>
    </w:p>
    <w:p w14:paraId="27BCDC3A" w14:textId="77777777" w:rsidR="0050110A" w:rsidRPr="00CB74C7" w:rsidRDefault="0050110A" w:rsidP="00B06B38">
      <w:pPr>
        <w:widowControl w:val="0"/>
        <w:numPr>
          <w:ilvl w:val="0"/>
          <w:numId w:val="20"/>
        </w:numPr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за устройствата, описани в </w:t>
      </w:r>
      <w:r w:rsidR="00173391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раздел IV и раздел V</w:t>
      </w: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: описание на извършените конфигурационни настройки, криптиращи ключове.</w:t>
      </w:r>
    </w:p>
    <w:p w14:paraId="27BCDC3B" w14:textId="77777777" w:rsidR="0050110A" w:rsidRPr="00CB74C7" w:rsidRDefault="002C79FC" w:rsidP="00B06B38">
      <w:pPr>
        <w:widowControl w:val="0"/>
        <w:numPr>
          <w:ilvl w:val="1"/>
          <w:numId w:val="2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50110A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 ежемесечно предоставя статистики по спазването на параметрите по т.</w:t>
      </w:r>
      <w:proofErr w:type="spellStart"/>
      <w:r w:rsidR="0050110A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т</w:t>
      </w:r>
      <w:proofErr w:type="spellEnd"/>
      <w:r w:rsidR="0050110A" w:rsidRPr="00CB74C7">
        <w:rPr>
          <w:rFonts w:ascii="Times New Roman" w:eastAsia="Times New Roman" w:hAnsi="Times New Roman" w:cs="Times New Roman"/>
          <w:sz w:val="24"/>
          <w:szCs w:val="20"/>
          <w:lang w:eastAsia="bg-BG"/>
        </w:rPr>
        <w:t>. 2.1.5, 2.1.6, 2.3.1.8 и 2.4.5.</w:t>
      </w:r>
    </w:p>
    <w:p w14:paraId="27BCDC3C" w14:textId="77777777" w:rsidR="003D1A00" w:rsidRPr="003A5DA2" w:rsidRDefault="003D1A00" w:rsidP="003D1A00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</w:p>
    <w:p w14:paraId="27BCDC3D" w14:textId="77777777" w:rsidR="003D1A00" w:rsidRPr="003A5DA2" w:rsidRDefault="003D1A00" w:rsidP="003D1A0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5. Обучение</w:t>
      </w:r>
    </w:p>
    <w:p w14:paraId="27BCDC3E" w14:textId="77777777" w:rsidR="003D1A00" w:rsidRPr="003A5DA2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5.1. </w:t>
      </w:r>
      <w:r w:rsidR="00171DDF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 следва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да осигури за негова сметка обучение на 33 </w:t>
      </w:r>
      <w:r w:rsidR="00171DDF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/тридесет и три/ служители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="00171DDF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НЗОК,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касаещо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: управление, администриране и конфигуриране на маршрутизатори, както и запознаване с всички параметри, конфигурации и извършени настройки в изградената ВЧМ, както и със системата за мониторинг и поддръжка на мрежата на НЗОК.</w:t>
      </w:r>
    </w:p>
    <w:p w14:paraId="27BCDC3F" w14:textId="77777777" w:rsidR="003D1A00" w:rsidRPr="003A5DA2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5.2. </w:t>
      </w:r>
      <w:r w:rsidR="00171DDF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Изпълнителят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да представи програма за съдържанието и времетраенето на обучението, ко</w:t>
      </w:r>
      <w:r w:rsidR="00B9190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я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то да бъде съгласуван</w:t>
      </w:r>
      <w:r w:rsidR="00B91903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а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Възложителя.</w:t>
      </w:r>
    </w:p>
    <w:p w14:paraId="27BCDC40" w14:textId="77777777" w:rsidR="00A400B3" w:rsidRPr="003A5DA2" w:rsidRDefault="003D1A00" w:rsidP="000B687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5.3. Обучението да приключи не по-късно от 90 работни дни след подписване на приемателно-предавателния протокол за приемане в експлоатация на </w:t>
      </w:r>
      <w:r w:rsidR="00171DDF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14:paraId="27BCDC41" w14:textId="77777777" w:rsidR="003D1A00" w:rsidRPr="003A5DA2" w:rsidRDefault="003D1A00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14:paraId="27BCDC42" w14:textId="77777777" w:rsidR="00A400B3" w:rsidRPr="003A5DA2" w:rsidRDefault="0050110A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IV. </w:t>
      </w:r>
      <w:r w:rsidR="001323B2"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Технически изисквания и спецификации за доставка и пускане </w:t>
      </w:r>
      <w:r w:rsidR="00675DC4"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в </w:t>
      </w:r>
      <w:r w:rsidR="001323B2"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>експлоатация на 2 броя опорни маршрутизатори.</w:t>
      </w:r>
    </w:p>
    <w:p w14:paraId="27BCDC43" w14:textId="77777777" w:rsidR="00B8683F" w:rsidRPr="003A5DA2" w:rsidRDefault="001323B2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Style w:val="FontStyle95"/>
          <w:sz w:val="24"/>
          <w:szCs w:val="24"/>
          <w:lang w:eastAsia="bg-BG"/>
        </w:rPr>
      </w:pPr>
      <w:r w:rsidRPr="003A5DA2">
        <w:rPr>
          <w:rStyle w:val="FontStyle95"/>
          <w:sz w:val="24"/>
          <w:szCs w:val="24"/>
          <w:lang w:eastAsia="bg-BG"/>
        </w:rPr>
        <w:t xml:space="preserve">С цел запазване на мрежовата топология, определена от административната структура на НЗОК и за покриване на завишените изисквания към скоростите на трасетата, е необходимо да бъдат подменени двата опорни комутатора </w:t>
      </w:r>
      <w:r w:rsidR="00B8683F" w:rsidRPr="003A5DA2">
        <w:rPr>
          <w:rStyle w:val="FontStyle95"/>
          <w:sz w:val="24"/>
          <w:szCs w:val="24"/>
        </w:rPr>
        <w:t xml:space="preserve">CISCO 2951 </w:t>
      </w:r>
      <w:r w:rsidRPr="003A5DA2">
        <w:rPr>
          <w:rStyle w:val="FontStyle95"/>
          <w:sz w:val="24"/>
          <w:szCs w:val="24"/>
          <w:lang w:eastAsia="bg-BG"/>
        </w:rPr>
        <w:t xml:space="preserve">в ЦУ на НЗОК, явяващи се вход и изход на Интернет и VPN услугите. За целта е необходимо в рамките на обществената поръчка, изпълнителят да достави две нови устройства с минимални технически </w:t>
      </w:r>
      <w:r w:rsidR="00B8683F" w:rsidRPr="003A5DA2">
        <w:rPr>
          <w:rStyle w:val="FontStyle95"/>
          <w:sz w:val="24"/>
          <w:szCs w:val="24"/>
          <w:lang w:eastAsia="bg-BG"/>
        </w:rPr>
        <w:t xml:space="preserve">изисквания и </w:t>
      </w:r>
      <w:r w:rsidRPr="003A5DA2">
        <w:rPr>
          <w:rStyle w:val="FontStyle95"/>
          <w:sz w:val="24"/>
          <w:szCs w:val="24"/>
          <w:lang w:eastAsia="bg-BG"/>
        </w:rPr>
        <w:t>параметри описани в таблицата по-долу</w:t>
      </w:r>
      <w:r w:rsidR="00B8683F" w:rsidRPr="003A5DA2">
        <w:rPr>
          <w:rStyle w:val="FontStyle95"/>
          <w:sz w:val="24"/>
          <w:szCs w:val="24"/>
          <w:lang w:eastAsia="bg-BG"/>
        </w:rPr>
        <w:t xml:space="preserve"> (устройствата може и да са с параметри по-високи от минимално изискваните)</w:t>
      </w:r>
      <w:r w:rsidRPr="003A5DA2">
        <w:rPr>
          <w:rStyle w:val="FontStyle95"/>
          <w:sz w:val="24"/>
          <w:szCs w:val="24"/>
          <w:lang w:eastAsia="bg-BG"/>
        </w:rPr>
        <w:t xml:space="preserve">. </w:t>
      </w:r>
    </w:p>
    <w:p w14:paraId="27BCDC44" w14:textId="77777777" w:rsidR="001323B2" w:rsidRPr="003A5DA2" w:rsidRDefault="001323B2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Style w:val="FontStyle95"/>
          <w:sz w:val="24"/>
          <w:szCs w:val="24"/>
        </w:rPr>
      </w:pPr>
      <w:r w:rsidRPr="003A5DA2">
        <w:rPr>
          <w:rStyle w:val="FontStyle95"/>
          <w:sz w:val="24"/>
          <w:szCs w:val="24"/>
          <w:lang w:eastAsia="bg-BG"/>
        </w:rPr>
        <w:t xml:space="preserve">Цената на устройствата се включва в общата цена на поръчката и се заплаща на 36 </w:t>
      </w:r>
      <w:r w:rsidRPr="003A5DA2">
        <w:rPr>
          <w:rStyle w:val="FontStyle95"/>
          <w:sz w:val="24"/>
          <w:szCs w:val="24"/>
          <w:lang w:eastAsia="bg-BG"/>
        </w:rPr>
        <w:lastRenderedPageBreak/>
        <w:t xml:space="preserve">/тридесет и шест/ равни месечни вноски, като след изтичане </w:t>
      </w:r>
      <w:r w:rsidRPr="003A5DA2">
        <w:rPr>
          <w:rFonts w:ascii="Times New Roman" w:hAnsi="Times New Roman" w:cs="Times New Roman"/>
          <w:sz w:val="24"/>
          <w:szCs w:val="24"/>
          <w:lang w:eastAsia="bg-BG"/>
        </w:rPr>
        <w:t>срок</w:t>
      </w:r>
      <w:r w:rsidR="00165DB3" w:rsidRPr="003A5DA2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Pr="003A5DA2">
        <w:rPr>
          <w:rFonts w:ascii="Times New Roman" w:hAnsi="Times New Roman" w:cs="Times New Roman"/>
          <w:sz w:val="24"/>
          <w:szCs w:val="24"/>
          <w:lang w:eastAsia="bg-BG"/>
        </w:rPr>
        <w:t xml:space="preserve"> на договора техниката остава собственост на НЗОК.</w:t>
      </w:r>
      <w:r w:rsidR="00165DB3" w:rsidRPr="003A5DA2">
        <w:rPr>
          <w:sz w:val="24"/>
          <w:szCs w:val="24"/>
          <w:lang w:eastAsia="bg-BG"/>
        </w:rPr>
        <w:t xml:space="preserve"> </w:t>
      </w:r>
      <w:r w:rsidR="00165DB3" w:rsidRPr="003A5DA2">
        <w:rPr>
          <w:rStyle w:val="FontStyle95"/>
          <w:sz w:val="24"/>
          <w:szCs w:val="24"/>
        </w:rPr>
        <w:t>Настройката и поддръжката на маршрутизаторите е за сметка на изпълнителя за срока на действие на договора</w:t>
      </w:r>
    </w:p>
    <w:p w14:paraId="27BCDC45" w14:textId="77777777" w:rsidR="00B8683F" w:rsidRPr="003A5DA2" w:rsidRDefault="00675DC4" w:rsidP="000B6875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5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A5DA2">
        <w:rPr>
          <w:rFonts w:ascii="Times New Roman" w:hAnsi="Times New Roman" w:cs="Times New Roman"/>
          <w:sz w:val="24"/>
          <w:szCs w:val="24"/>
          <w:lang w:eastAsia="bg-BG"/>
        </w:rPr>
        <w:t>Освен доставката на 2-та опорни маршрутизатори е необходимо</w:t>
      </w:r>
      <w:r w:rsidR="00B8683F" w:rsidRPr="003A5DA2">
        <w:rPr>
          <w:rFonts w:ascii="Times New Roman" w:hAnsi="Times New Roman" w:cs="Times New Roman"/>
          <w:sz w:val="24"/>
          <w:szCs w:val="24"/>
          <w:lang w:eastAsia="bg-BG"/>
        </w:rPr>
        <w:t xml:space="preserve"> да се извърши ъпгрейд на съществуващите два броя защитни стени, съгласно спецификацията по т. 2 от таблицата по-долу.</w:t>
      </w:r>
    </w:p>
    <w:p w14:paraId="27BCDC46" w14:textId="77777777" w:rsidR="00B8683F" w:rsidRPr="003A5DA2" w:rsidRDefault="00B8683F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334"/>
      </w:tblGrid>
      <w:tr w:rsidR="00B8683F" w:rsidRPr="003A5DA2" w14:paraId="27BCDC49" w14:textId="77777777" w:rsidTr="000B6875">
        <w:tc>
          <w:tcPr>
            <w:tcW w:w="988" w:type="dxa"/>
            <w:shd w:val="clear" w:color="auto" w:fill="D9D9D9"/>
          </w:tcPr>
          <w:p w14:paraId="27BCDC47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D9D9D9"/>
          </w:tcPr>
          <w:p w14:paraId="27BCDC48" w14:textId="77777777" w:rsidR="00B8683F" w:rsidRPr="003A5DA2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B8683F" w:rsidRPr="003A5DA2" w14:paraId="27BCDC4C" w14:textId="77777777" w:rsidTr="000B6875">
        <w:tc>
          <w:tcPr>
            <w:tcW w:w="988" w:type="dxa"/>
            <w:shd w:val="clear" w:color="auto" w:fill="FDE9D9"/>
            <w:vAlign w:val="center"/>
          </w:tcPr>
          <w:p w14:paraId="27BCDC4A" w14:textId="77777777" w:rsidR="00B8683F" w:rsidRPr="003A5DA2" w:rsidRDefault="00B8683F" w:rsidP="00B06B38">
            <w:pPr>
              <w:numPr>
                <w:ilvl w:val="0"/>
                <w:numId w:val="24"/>
              </w:numPr>
              <w:spacing w:after="0" w:line="360" w:lineRule="auto"/>
              <w:ind w:left="2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FDE9D9"/>
            <w:vAlign w:val="center"/>
          </w:tcPr>
          <w:p w14:paraId="27BCDC4B" w14:textId="77777777" w:rsidR="00B8683F" w:rsidRPr="003A5DA2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Минимални технически изисквания и параметри за доставка и пускане в експлоатация на 2 броя маршрутизатори за пренос на данни</w:t>
            </w:r>
          </w:p>
        </w:tc>
      </w:tr>
      <w:tr w:rsidR="00B8683F" w:rsidRPr="003A5DA2" w14:paraId="27BCDC4F" w14:textId="77777777" w:rsidTr="000B6875">
        <w:tc>
          <w:tcPr>
            <w:tcW w:w="988" w:type="dxa"/>
            <w:shd w:val="clear" w:color="auto" w:fill="auto"/>
            <w:vAlign w:val="center"/>
          </w:tcPr>
          <w:p w14:paraId="27BCDC4D" w14:textId="77777777" w:rsidR="00B8683F" w:rsidRPr="003A5DA2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4E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Системна платформа</w:t>
            </w:r>
          </w:p>
        </w:tc>
      </w:tr>
      <w:tr w:rsidR="00B8683F" w:rsidRPr="003A5DA2" w14:paraId="27BCDC52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0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51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има минимум 6 1GE слота за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интерфейсни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модули</w:t>
            </w:r>
          </w:p>
        </w:tc>
      </w:tr>
      <w:tr w:rsidR="00B8683F" w:rsidRPr="003A5DA2" w14:paraId="27BCDC55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3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54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Всеки маршрутизатор да бъде доставен с 6 броя 1G меден SFP модул</w:t>
            </w:r>
          </w:p>
        </w:tc>
      </w:tr>
      <w:tr w:rsidR="00B8683F" w:rsidRPr="003A5DA2" w14:paraId="27BCDC58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6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57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има минимум 2 10GE слота за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интерфейсни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модули</w:t>
            </w:r>
          </w:p>
        </w:tc>
      </w:tr>
      <w:tr w:rsidR="00B8683F" w:rsidRPr="003A5DA2" w14:paraId="27BCDC5B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9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5A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Всеки маршрутизатор да бъде доставен с един 10G модул с дължина на вълната от 850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nm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за работа на  близко разстояние и необходимия му лиценз. </w:t>
            </w:r>
          </w:p>
        </w:tc>
      </w:tr>
      <w:tr w:rsidR="00B8683F" w:rsidRPr="003A5DA2" w14:paraId="27BCDC5E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C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5D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Всеки маршрутизатор да бъде доставен с един 10G модул с дължина на вълната от 1310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nm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за работна дистанция до 10 км и необходимия му лиценз.</w:t>
            </w:r>
          </w:p>
        </w:tc>
      </w:tr>
      <w:tr w:rsidR="00B8683F" w:rsidRPr="003A5DA2" w14:paraId="27BCDC61" w14:textId="77777777" w:rsidTr="000B6875">
        <w:tc>
          <w:tcPr>
            <w:tcW w:w="988" w:type="dxa"/>
            <w:shd w:val="clear" w:color="auto" w:fill="auto"/>
            <w:vAlign w:val="center"/>
          </w:tcPr>
          <w:p w14:paraId="27BCDC5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6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един 10/100/1000BASE-T порт за управление</w:t>
            </w:r>
          </w:p>
        </w:tc>
      </w:tr>
      <w:tr w:rsidR="00B8683F" w:rsidRPr="003A5DA2" w14:paraId="27BCDC64" w14:textId="77777777" w:rsidTr="000B6875">
        <w:tc>
          <w:tcPr>
            <w:tcW w:w="988" w:type="dxa"/>
            <w:shd w:val="clear" w:color="auto" w:fill="auto"/>
            <w:vAlign w:val="center"/>
          </w:tcPr>
          <w:p w14:paraId="27BCDC62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63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един сериен порт за достъп до управляващата конзола</w:t>
            </w:r>
          </w:p>
        </w:tc>
      </w:tr>
      <w:tr w:rsidR="00B8683F" w:rsidRPr="003A5DA2" w14:paraId="27BCDC67" w14:textId="77777777" w:rsidTr="000B6875">
        <w:tc>
          <w:tcPr>
            <w:tcW w:w="988" w:type="dxa"/>
            <w:shd w:val="clear" w:color="auto" w:fill="auto"/>
            <w:vAlign w:val="center"/>
          </w:tcPr>
          <w:p w14:paraId="27BCDC65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66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поне един USB интерфейс</w:t>
            </w:r>
          </w:p>
        </w:tc>
      </w:tr>
      <w:tr w:rsidR="00B8683F" w:rsidRPr="003A5DA2" w14:paraId="27BCDC6A" w14:textId="77777777" w:rsidTr="000B6875">
        <w:tc>
          <w:tcPr>
            <w:tcW w:w="988" w:type="dxa"/>
            <w:shd w:val="clear" w:color="auto" w:fill="auto"/>
            <w:vAlign w:val="center"/>
          </w:tcPr>
          <w:p w14:paraId="27BCDC68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69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8GB DRAM памет</w:t>
            </w:r>
          </w:p>
        </w:tc>
      </w:tr>
      <w:tr w:rsidR="00B8683F" w:rsidRPr="003A5DA2" w14:paraId="27BCDC6D" w14:textId="77777777" w:rsidTr="000B6875">
        <w:tc>
          <w:tcPr>
            <w:tcW w:w="988" w:type="dxa"/>
            <w:shd w:val="clear" w:color="auto" w:fill="auto"/>
            <w:vAlign w:val="center"/>
          </w:tcPr>
          <w:p w14:paraId="27BCDC6B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6C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за надграждане до минимум 16GB DRAM</w:t>
            </w:r>
          </w:p>
        </w:tc>
      </w:tr>
      <w:tr w:rsidR="00B8683F" w:rsidRPr="003A5DA2" w14:paraId="27BCDC70" w14:textId="77777777" w:rsidTr="000B6875">
        <w:tc>
          <w:tcPr>
            <w:tcW w:w="988" w:type="dxa"/>
            <w:shd w:val="clear" w:color="auto" w:fill="auto"/>
            <w:vAlign w:val="center"/>
          </w:tcPr>
          <w:p w14:paraId="27BCDC6E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6F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има минимум 8GB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flash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памет</w:t>
            </w:r>
          </w:p>
        </w:tc>
      </w:tr>
      <w:tr w:rsidR="00B8683F" w:rsidRPr="003A5DA2" w14:paraId="27BCDC73" w14:textId="77777777" w:rsidTr="000B6875">
        <w:tc>
          <w:tcPr>
            <w:tcW w:w="988" w:type="dxa"/>
            <w:shd w:val="clear" w:color="auto" w:fill="auto"/>
            <w:vAlign w:val="center"/>
          </w:tcPr>
          <w:p w14:paraId="27BCDC71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72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минимум 1 вграден специализиран процесор за обработка на мрежовия трафик</w:t>
            </w:r>
          </w:p>
        </w:tc>
      </w:tr>
      <w:tr w:rsidR="00B8683F" w:rsidRPr="003A5DA2" w14:paraId="27BCDC76" w14:textId="77777777" w:rsidTr="000B6875">
        <w:tc>
          <w:tcPr>
            <w:tcW w:w="988" w:type="dxa"/>
            <w:shd w:val="clear" w:color="auto" w:fill="auto"/>
            <w:vAlign w:val="center"/>
          </w:tcPr>
          <w:p w14:paraId="27BCDC74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75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64 битова операционна система</w:t>
            </w:r>
          </w:p>
        </w:tc>
      </w:tr>
      <w:tr w:rsidR="00B8683F" w:rsidRPr="003A5DA2" w14:paraId="27BCDC79" w14:textId="77777777" w:rsidTr="000B6875">
        <w:tc>
          <w:tcPr>
            <w:tcW w:w="988" w:type="dxa"/>
            <w:shd w:val="clear" w:color="auto" w:fill="auto"/>
            <w:vAlign w:val="center"/>
          </w:tcPr>
          <w:p w14:paraId="27BCDC77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78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има пропускателна способност от минимум 2,4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Gbps</w:t>
            </w:r>
            <w:proofErr w:type="spellEnd"/>
          </w:p>
        </w:tc>
      </w:tr>
      <w:tr w:rsidR="00B8683F" w:rsidRPr="003A5DA2" w14:paraId="27BCDC7C" w14:textId="77777777" w:rsidTr="000B6875">
        <w:tc>
          <w:tcPr>
            <w:tcW w:w="988" w:type="dxa"/>
            <w:shd w:val="clear" w:color="auto" w:fill="auto"/>
            <w:vAlign w:val="center"/>
          </w:tcPr>
          <w:p w14:paraId="27BCDC7A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7B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Всеки маршрутизатор да се достави с  лиценз за допълнително увеличаване на пропускателната способност до поне 5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Gbps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  <w:tr w:rsidR="00B8683F" w:rsidRPr="003A5DA2" w14:paraId="27BCDC7F" w14:textId="77777777" w:rsidTr="000B6875">
        <w:tc>
          <w:tcPr>
            <w:tcW w:w="988" w:type="dxa"/>
            <w:shd w:val="clear" w:color="auto" w:fill="auto"/>
            <w:vAlign w:val="center"/>
          </w:tcPr>
          <w:p w14:paraId="27BCDC7D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7E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Всеки маршрутизатор да бъде доставен с поддръжка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stateful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packet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inspection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Firewall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система с възможност за дефиниране на зони - 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Zone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Based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Firewall</w:t>
            </w:r>
            <w:proofErr w:type="spellEnd"/>
          </w:p>
        </w:tc>
      </w:tr>
      <w:tr w:rsidR="00B8683F" w:rsidRPr="003A5DA2" w14:paraId="27BCDC82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0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81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Всеки маршрутизатор да бъде доставен с поддръжка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криптиране. </w:t>
            </w:r>
          </w:p>
        </w:tc>
      </w:tr>
      <w:tr w:rsidR="00B8683F" w:rsidRPr="003A5DA2" w14:paraId="27BCDC85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3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84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поне 5000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тунела от тип „сайт-сайт“</w:t>
            </w:r>
          </w:p>
        </w:tc>
      </w:tr>
      <w:tr w:rsidR="00B8683F" w:rsidRPr="003A5DA2" w14:paraId="27BCDC88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6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87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Всеки маршрутизатор </w:t>
            </w: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алгоритми за криптиране - 256 битов AES-CBC и AES-GCM , SHA-256, SHA-384, SHA-512, DH-2048, DH-3072, RSA-3072, DSA-3072, HMAC-SHA-1, HMAC-SHA-256, ECDH-384, ECDSA-384</w:t>
            </w:r>
          </w:p>
        </w:tc>
      </w:tr>
      <w:tr w:rsidR="00B8683F" w:rsidRPr="003A5DA2" w14:paraId="27BCDC8B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9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8A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Да поддържа удостоверяване,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оторизация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отчетност (AAA) чрез локална база  и чрез външни RADIUS сървъри</w:t>
            </w:r>
          </w:p>
        </w:tc>
      </w:tr>
      <w:tr w:rsidR="00B8683F" w:rsidRPr="003A5DA2" w14:paraId="27BCDC8E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C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8D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Да поддържа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Generic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routing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encapsulation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(GRE) тунели</w:t>
            </w:r>
          </w:p>
        </w:tc>
      </w:tr>
      <w:tr w:rsidR="00B8683F" w:rsidRPr="003A5DA2" w14:paraId="27BCDC91" w14:textId="77777777" w:rsidTr="000B6875">
        <w:tc>
          <w:tcPr>
            <w:tcW w:w="988" w:type="dxa"/>
            <w:shd w:val="clear" w:color="auto" w:fill="auto"/>
            <w:vAlign w:val="center"/>
          </w:tcPr>
          <w:p w14:paraId="27BCDC8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 поддържа филтриране на трафика на базата на ACL (листи за контрол на достъпа), които използват произволни комбинации от L3 и L4 информация</w:t>
            </w:r>
          </w:p>
        </w:tc>
      </w:tr>
      <w:tr w:rsidR="00B8683F" w:rsidRPr="003A5DA2" w14:paraId="27BCDC94" w14:textId="77777777" w:rsidTr="000B6875">
        <w:tc>
          <w:tcPr>
            <w:tcW w:w="988" w:type="dxa"/>
            <w:shd w:val="clear" w:color="auto" w:fill="auto"/>
            <w:vAlign w:val="center"/>
          </w:tcPr>
          <w:p w14:paraId="27BCDC92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3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5000 SSL тунела</w:t>
            </w:r>
          </w:p>
        </w:tc>
      </w:tr>
      <w:tr w:rsidR="00B8683F" w:rsidRPr="003A5DA2" w14:paraId="27BCDC97" w14:textId="77777777" w:rsidTr="000B6875">
        <w:tc>
          <w:tcPr>
            <w:tcW w:w="988" w:type="dxa"/>
            <w:shd w:val="clear" w:color="auto" w:fill="auto"/>
            <w:vAlign w:val="center"/>
          </w:tcPr>
          <w:p w14:paraId="27BCDC95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6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да поддържа минимум 2000 L2TP тунела</w:t>
            </w:r>
          </w:p>
        </w:tc>
      </w:tr>
      <w:tr w:rsidR="00B8683F" w:rsidRPr="003A5DA2" w14:paraId="27BCDC9A" w14:textId="77777777" w:rsidTr="000B6875">
        <w:tc>
          <w:tcPr>
            <w:tcW w:w="988" w:type="dxa"/>
            <w:shd w:val="clear" w:color="auto" w:fill="auto"/>
            <w:vAlign w:val="center"/>
          </w:tcPr>
          <w:p w14:paraId="27BCDC98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9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поне 2000000 NAT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Firewall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сесии</w:t>
            </w:r>
          </w:p>
        </w:tc>
      </w:tr>
      <w:tr w:rsidR="00B8683F" w:rsidRPr="003A5DA2" w14:paraId="27BCDC9D" w14:textId="77777777" w:rsidTr="000B6875">
        <w:tc>
          <w:tcPr>
            <w:tcW w:w="988" w:type="dxa"/>
            <w:shd w:val="clear" w:color="auto" w:fill="auto"/>
            <w:vAlign w:val="center"/>
          </w:tcPr>
          <w:p w14:paraId="27BCDC9B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C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NAT64 транслиране</w:t>
            </w:r>
          </w:p>
        </w:tc>
      </w:tr>
      <w:tr w:rsidR="00B8683F" w:rsidRPr="003A5DA2" w14:paraId="27BCDCA0" w14:textId="77777777" w:rsidTr="000B6875">
        <w:tc>
          <w:tcPr>
            <w:tcW w:w="988" w:type="dxa"/>
            <w:shd w:val="clear" w:color="auto" w:fill="auto"/>
            <w:vAlign w:val="center"/>
          </w:tcPr>
          <w:p w14:paraId="27BCDC9E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9F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1000000 IPv4 и IPv6 маршрута</w:t>
            </w:r>
          </w:p>
        </w:tc>
      </w:tr>
      <w:tr w:rsidR="00B8683F" w:rsidRPr="003A5DA2" w14:paraId="27BCDCA3" w14:textId="77777777" w:rsidTr="000B6875">
        <w:tc>
          <w:tcPr>
            <w:tcW w:w="988" w:type="dxa"/>
            <w:shd w:val="clear" w:color="auto" w:fill="auto"/>
            <w:vAlign w:val="center"/>
          </w:tcPr>
          <w:p w14:paraId="27BCDCA1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A2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възможност за софтуерна резервираност на процесите</w:t>
            </w:r>
          </w:p>
        </w:tc>
      </w:tr>
      <w:tr w:rsidR="00B8683F" w:rsidRPr="003A5DA2" w14:paraId="27BCDCA6" w14:textId="77777777" w:rsidTr="000B6875">
        <w:tc>
          <w:tcPr>
            <w:tcW w:w="988" w:type="dxa"/>
            <w:shd w:val="clear" w:color="auto" w:fill="auto"/>
            <w:vAlign w:val="center"/>
          </w:tcPr>
          <w:p w14:paraId="27BCDCA4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A5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MPLS и минимум следните RFC стандарти - 2547, 2702, 3031,3036, 3037, 3107, 3209, 3210,3478, 3815, 3813,4364.</w:t>
            </w:r>
          </w:p>
        </w:tc>
      </w:tr>
      <w:tr w:rsidR="00B8683F" w:rsidRPr="003A5DA2" w14:paraId="27BCDCA9" w14:textId="77777777" w:rsidTr="000B6875">
        <w:tc>
          <w:tcPr>
            <w:tcW w:w="988" w:type="dxa"/>
            <w:shd w:val="clear" w:color="auto" w:fill="auto"/>
            <w:vAlign w:val="center"/>
          </w:tcPr>
          <w:p w14:paraId="27BCDCA7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A8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MPLS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Layer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2 VPN</w:t>
            </w:r>
          </w:p>
        </w:tc>
      </w:tr>
      <w:tr w:rsidR="00B8683F" w:rsidRPr="003A5DA2" w14:paraId="27BCDCAC" w14:textId="77777777" w:rsidTr="000B6875">
        <w:tc>
          <w:tcPr>
            <w:tcW w:w="988" w:type="dxa"/>
            <w:shd w:val="clear" w:color="auto" w:fill="auto"/>
            <w:vAlign w:val="center"/>
          </w:tcPr>
          <w:p w14:paraId="27BCDCAA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AB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MPLS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Layer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3 VPN и минимум следните RFC стандарти - 3809, 4364, 4382, 4659</w:t>
            </w:r>
          </w:p>
        </w:tc>
      </w:tr>
      <w:tr w:rsidR="00B8683F" w:rsidRPr="003A5DA2" w14:paraId="27BCDCAF" w14:textId="77777777" w:rsidTr="000B6875">
        <w:tc>
          <w:tcPr>
            <w:tcW w:w="988" w:type="dxa"/>
            <w:shd w:val="clear" w:color="auto" w:fill="auto"/>
            <w:vAlign w:val="center"/>
          </w:tcPr>
          <w:p w14:paraId="27BCDCAD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AE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MPLS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Pseudo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Wire</w:t>
            </w:r>
            <w:proofErr w:type="spellEnd"/>
          </w:p>
        </w:tc>
      </w:tr>
      <w:tr w:rsidR="00B8683F" w:rsidRPr="003A5DA2" w14:paraId="27BCDCB2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0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B1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BFD</w:t>
            </w:r>
          </w:p>
        </w:tc>
      </w:tr>
      <w:tr w:rsidR="00B8683F" w:rsidRPr="003A5DA2" w14:paraId="27BCDCB5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3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B4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не по-малко от 8000 IPv4  VRF домейна</w:t>
            </w:r>
          </w:p>
        </w:tc>
      </w:tr>
      <w:tr w:rsidR="00B8683F" w:rsidRPr="003A5DA2" w14:paraId="27BCDCB8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6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B7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VRF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Lite</w:t>
            </w:r>
            <w:proofErr w:type="spellEnd"/>
          </w:p>
        </w:tc>
      </w:tr>
      <w:tr w:rsidR="00B8683F" w:rsidRPr="003A5DA2" w14:paraId="27BCDCBB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9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BA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филтриране на трафика на базата на ACL (листи за контрол на достъпа), които използват произволни комбинации от L3 и L4 информация.</w:t>
            </w:r>
          </w:p>
        </w:tc>
      </w:tr>
      <w:tr w:rsidR="00B8683F" w:rsidRPr="003A5DA2" w14:paraId="27BCDCBE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C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BD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класифициране трафика на ниво 7 ( приложения) с използване DPI механизми и обновяваща се база с приложения.</w:t>
            </w:r>
          </w:p>
        </w:tc>
      </w:tr>
      <w:tr w:rsidR="00B8683F" w:rsidRPr="003A5DA2" w14:paraId="27BCDCC1" w14:textId="77777777" w:rsidTr="000B6875">
        <w:tc>
          <w:tcPr>
            <w:tcW w:w="988" w:type="dxa"/>
            <w:shd w:val="clear" w:color="auto" w:fill="auto"/>
            <w:vAlign w:val="center"/>
          </w:tcPr>
          <w:p w14:paraId="27BCDCB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C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филтриране на трафика на ниво приложения чрез използване на ACL</w:t>
            </w:r>
          </w:p>
        </w:tc>
      </w:tr>
      <w:tr w:rsidR="00B8683F" w:rsidRPr="003A5DA2" w14:paraId="27BCDCC4" w14:textId="77777777" w:rsidTr="000B6875">
        <w:tc>
          <w:tcPr>
            <w:tcW w:w="988" w:type="dxa"/>
            <w:shd w:val="clear" w:color="auto" w:fill="auto"/>
            <w:vAlign w:val="center"/>
          </w:tcPr>
          <w:p w14:paraId="27BCDCC2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C3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3000 листа за контрол на достъпа (ACL) за цялата система</w:t>
            </w:r>
          </w:p>
        </w:tc>
      </w:tr>
      <w:tr w:rsidR="00B8683F" w:rsidRPr="003A5DA2" w14:paraId="27BCDCC7" w14:textId="77777777" w:rsidTr="000B6875">
        <w:tc>
          <w:tcPr>
            <w:tcW w:w="988" w:type="dxa"/>
            <w:shd w:val="clear" w:color="auto" w:fill="auto"/>
            <w:vAlign w:val="center"/>
          </w:tcPr>
          <w:p w14:paraId="27BCDCC5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C6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4000 802.1Q VLAN мрежи на интерфейс</w:t>
            </w:r>
          </w:p>
        </w:tc>
      </w:tr>
      <w:tr w:rsidR="00B8683F" w:rsidRPr="003A5DA2" w14:paraId="27BCDCCB" w14:textId="77777777" w:rsidTr="000B6875">
        <w:tc>
          <w:tcPr>
            <w:tcW w:w="988" w:type="dxa"/>
            <w:shd w:val="clear" w:color="auto" w:fill="auto"/>
            <w:vAlign w:val="center"/>
          </w:tcPr>
          <w:p w14:paraId="27BCDCC8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CC9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следните протоколи да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маршрутизация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:</w:t>
            </w:r>
          </w:p>
          <w:p w14:paraId="27BCDCCA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IPv4, IPv6,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static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routes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Routing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Information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Protocol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Versions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1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2 (RIP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RIPv2),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Open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Shortest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Path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First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(OSPF),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Border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Gateway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Protocol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(BGP),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System-to-Intermediate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System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(IS-IS),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Multicast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Internet Group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Management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Protocol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Version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3 (IGMPv3),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Protocol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Independent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Multicast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sparse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mode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(PIM SM), PIM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Source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Specific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Multicast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(SSM),</w:t>
            </w:r>
          </w:p>
        </w:tc>
      </w:tr>
      <w:tr w:rsidR="00B8683F" w:rsidRPr="003A5DA2" w14:paraId="27BCDCCE" w14:textId="77777777" w:rsidTr="000B6875">
        <w:tc>
          <w:tcPr>
            <w:tcW w:w="988" w:type="dxa"/>
            <w:shd w:val="clear" w:color="auto" w:fill="auto"/>
            <w:vAlign w:val="center"/>
          </w:tcPr>
          <w:p w14:paraId="27BCDCCC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CD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маршрутизация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на база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Layer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7 информация</w:t>
            </w:r>
          </w:p>
        </w:tc>
      </w:tr>
      <w:tr w:rsidR="00B8683F" w:rsidRPr="003A5DA2" w14:paraId="27BCDCD7" w14:textId="77777777" w:rsidTr="000B6875">
        <w:tc>
          <w:tcPr>
            <w:tcW w:w="988" w:type="dxa"/>
            <w:shd w:val="clear" w:color="auto" w:fill="auto"/>
            <w:vAlign w:val="center"/>
          </w:tcPr>
          <w:p w14:paraId="27BCDCC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D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автоматичен избор на маршрут, който предлага най-добрите параметри, за приложения или групи от приложения.</w:t>
            </w:r>
          </w:p>
          <w:p w14:paraId="27BCDCD1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Да предлага автоматично следене на следните параметри за всеки маршрут/комуникационен канал:</w:t>
            </w:r>
          </w:p>
          <w:p w14:paraId="27BCDCD2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Jitter</w:t>
            </w:r>
            <w:proofErr w:type="spellEnd"/>
          </w:p>
          <w:p w14:paraId="27BCDCD3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Загуба на пакети</w:t>
            </w:r>
          </w:p>
          <w:p w14:paraId="27BCDCD4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Пропускателна способност на канала</w:t>
            </w:r>
          </w:p>
          <w:p w14:paraId="27BCDCD5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Работеща IP свързаност до определен хост или хостове</w:t>
            </w:r>
          </w:p>
          <w:p w14:paraId="27BCDCD6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MOS нивото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VoIP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обаждания</w:t>
            </w:r>
          </w:p>
        </w:tc>
      </w:tr>
      <w:tr w:rsidR="00B8683F" w:rsidRPr="003A5DA2" w14:paraId="27BCDCDD" w14:textId="77777777" w:rsidTr="000B6875">
        <w:tc>
          <w:tcPr>
            <w:tcW w:w="988" w:type="dxa"/>
            <w:shd w:val="clear" w:color="auto" w:fill="auto"/>
            <w:vAlign w:val="center"/>
          </w:tcPr>
          <w:p w14:paraId="27BCDCD8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D9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поддържа IPv4 и IPv6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QoS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HQoS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с възможност за класифициране на </w:t>
            </w: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lastRenderedPageBreak/>
              <w:t xml:space="preserve">трафика в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трафични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класове на база минимум следните параметри:</w:t>
            </w:r>
          </w:p>
          <w:p w14:paraId="27BCDCDA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Класифициране на трафика на базата на ACL с произволна комбинация на 802.1p, DSCP/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DiffServ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, L3/L4 информация</w:t>
            </w:r>
          </w:p>
          <w:p w14:paraId="27BCDCDB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Класифициране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трафичните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потоци на база приложения</w:t>
            </w:r>
          </w:p>
          <w:p w14:paraId="27BCDCDC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HQoS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с поне 3 нива</w:t>
            </w:r>
          </w:p>
        </w:tc>
      </w:tr>
      <w:tr w:rsidR="00B8683F" w:rsidRPr="003A5DA2" w14:paraId="27BCDCEE" w14:textId="77777777" w:rsidTr="000B6875">
        <w:tc>
          <w:tcPr>
            <w:tcW w:w="988" w:type="dxa"/>
            <w:shd w:val="clear" w:color="auto" w:fill="auto"/>
            <w:vAlign w:val="center"/>
          </w:tcPr>
          <w:p w14:paraId="27BCDCDE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DF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методи за управление на трафика:</w:t>
            </w:r>
          </w:p>
          <w:p w14:paraId="27BCDCE0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Маркиране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пре-маркиране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802.1p и DSCP етикети на база политики</w:t>
            </w:r>
          </w:p>
          <w:p w14:paraId="27BCDCE1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shaping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ниво интерфейс</w:t>
            </w:r>
          </w:p>
          <w:p w14:paraId="27BCDCE2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shaping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ниво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трафичен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клас</w:t>
            </w:r>
          </w:p>
          <w:p w14:paraId="27BCDCE3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policing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ниво интерфейс</w:t>
            </w:r>
          </w:p>
          <w:p w14:paraId="27BCDCE4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policing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ниво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трафичен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клас</w:t>
            </w:r>
          </w:p>
          <w:p w14:paraId="27BCDCE5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Йерархичен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policing</w:t>
            </w:r>
            <w:proofErr w:type="spellEnd"/>
          </w:p>
          <w:p w14:paraId="27BCDCE6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Конфигуриране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пропусквателната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способност в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policing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shaping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политиките като процент от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интерфейсната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пропусквателна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способност</w:t>
            </w:r>
          </w:p>
          <w:p w14:paraId="27BCDCE7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Weghted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Fair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Queue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Class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Based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Queueing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(CBQ) или подобни алгоритми за управление на опашките</w:t>
            </w:r>
          </w:p>
          <w:p w14:paraId="27BCDCE8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Class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Based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Weighted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Fair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Queuing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(CBWFQ) или подобен алгоритъм за управление на опашките с възможност за задаване на минимално гарантирана пропускателна способност за всяка опашка или минимално гарантиран процент от пропускателната способност на интерфейса</w:t>
            </w:r>
          </w:p>
          <w:p w14:paraId="27BCDCE9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Управление на пакетната дълбочина на опашките</w:t>
            </w:r>
          </w:p>
          <w:p w14:paraId="27BCDCEA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Предотвратяване на задръствания с използването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Weighted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Random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Early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Detection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или подобен алгоритъм</w:t>
            </w:r>
          </w:p>
          <w:p w14:paraId="27BCDCEB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Възможност за дефиниране на приоритетна опашка (PQ), за трафик чувствителен към закъснение 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jitter</w:t>
            </w:r>
            <w:proofErr w:type="spellEnd"/>
          </w:p>
          <w:p w14:paraId="27BCDCEC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Възможност за дефиниране множество PQ опашки с различен приоритет, за различни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трафични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класове, част от една политика</w:t>
            </w:r>
          </w:p>
          <w:p w14:paraId="27BCDCED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Прилагане на различни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QoS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политики върху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VPN тунели</w:t>
            </w:r>
          </w:p>
        </w:tc>
      </w:tr>
      <w:tr w:rsidR="00B8683F" w:rsidRPr="003A5DA2" w14:paraId="27BCDCF1" w14:textId="77777777" w:rsidTr="000B6875">
        <w:tc>
          <w:tcPr>
            <w:tcW w:w="988" w:type="dxa"/>
            <w:shd w:val="clear" w:color="auto" w:fill="auto"/>
            <w:vAlign w:val="center"/>
          </w:tcPr>
          <w:p w14:paraId="27BCDCE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F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поне 16000 пакетни опашки</w:t>
            </w:r>
          </w:p>
        </w:tc>
      </w:tr>
      <w:tr w:rsidR="00B8683F" w:rsidRPr="003A5DA2" w14:paraId="27BCDD03" w14:textId="77777777" w:rsidTr="000B6875">
        <w:tc>
          <w:tcPr>
            <w:tcW w:w="988" w:type="dxa"/>
            <w:shd w:val="clear" w:color="auto" w:fill="auto"/>
            <w:vAlign w:val="center"/>
          </w:tcPr>
          <w:p w14:paraId="27BCDCF2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CF3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минимум следните методи за управление и наблюдение:</w:t>
            </w:r>
          </w:p>
          <w:p w14:paraId="27BCDCF4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Управление чрез конзола, HTTP и HTTPS</w:t>
            </w:r>
          </w:p>
          <w:p w14:paraId="27BCDCF5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RMON.</w:t>
            </w:r>
          </w:p>
          <w:p w14:paraId="27BCDCF6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IPv4/v6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ping</w:t>
            </w:r>
            <w:proofErr w:type="spellEnd"/>
          </w:p>
          <w:p w14:paraId="27BCDCF7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DNS</w:t>
            </w:r>
          </w:p>
          <w:p w14:paraId="27BCDCF8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TFTP</w:t>
            </w:r>
          </w:p>
          <w:p w14:paraId="27BCDCF9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FTP</w:t>
            </w:r>
          </w:p>
          <w:p w14:paraId="27BCDCFA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NTP</w:t>
            </w:r>
          </w:p>
          <w:p w14:paraId="27BCDCFB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SSHv2 и SNMPv3</w:t>
            </w:r>
          </w:p>
          <w:p w14:paraId="27BCDCFC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Достъп до управлението и системните мрежови функции през отделен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Ethernet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интерфейс</w:t>
            </w:r>
          </w:p>
          <w:p w14:paraId="27BCDCFD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Експортиране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трафична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информация чрез IPFIX за поне 2000000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трафични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потока</w:t>
            </w:r>
          </w:p>
          <w:p w14:paraId="27BCDCFE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Конфигурация в отделен, конфигурационен, файл позволяваща бързото и лесно преместване на конфигурацията върху ново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у-во</w:t>
            </w:r>
            <w:proofErr w:type="spellEnd"/>
          </w:p>
          <w:p w14:paraId="27BCDCFF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Задаване ниво на достъп до системата за управление за всеки потребител</w:t>
            </w:r>
          </w:p>
          <w:p w14:paraId="27BCDD00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Оторизация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потребителите за достъп до всяка команда</w:t>
            </w:r>
          </w:p>
          <w:p w14:paraId="27BCDD01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Работа с външна система за съхраняване на информация, за въведените от всеки потребител команди</w:t>
            </w:r>
          </w:p>
          <w:p w14:paraId="27BCDD02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Traffic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policing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за контролиране на мрежови трафик до контролната система на маршрутизатора</w:t>
            </w:r>
          </w:p>
        </w:tc>
      </w:tr>
      <w:tr w:rsidR="00B8683F" w:rsidRPr="003A5DA2" w14:paraId="27BCDD06" w14:textId="77777777" w:rsidTr="000B6875">
        <w:tc>
          <w:tcPr>
            <w:tcW w:w="988" w:type="dxa"/>
            <w:shd w:val="clear" w:color="auto" w:fill="auto"/>
            <w:vAlign w:val="center"/>
          </w:tcPr>
          <w:p w14:paraId="27BCDD04" w14:textId="77777777" w:rsidR="00B8683F" w:rsidRPr="003A5DA2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05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Стандарти</w:t>
            </w:r>
          </w:p>
        </w:tc>
      </w:tr>
      <w:tr w:rsidR="00B8683F" w:rsidRPr="003A5DA2" w14:paraId="27BCDD09" w14:textId="77777777" w:rsidTr="000B6875">
        <w:tc>
          <w:tcPr>
            <w:tcW w:w="988" w:type="dxa"/>
            <w:shd w:val="clear" w:color="auto" w:fill="auto"/>
            <w:vAlign w:val="center"/>
          </w:tcPr>
          <w:p w14:paraId="27BCDD07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08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на GR-1089 стандарта</w:t>
            </w:r>
          </w:p>
        </w:tc>
      </w:tr>
      <w:tr w:rsidR="00B8683F" w:rsidRPr="003A5DA2" w14:paraId="27BCDD10" w14:textId="77777777" w:rsidTr="000B6875">
        <w:tc>
          <w:tcPr>
            <w:tcW w:w="988" w:type="dxa"/>
            <w:shd w:val="clear" w:color="auto" w:fill="auto"/>
            <w:vAlign w:val="center"/>
          </w:tcPr>
          <w:p w14:paraId="27BCDD0A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0B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минимум на следните стандарти за електромагнитна съвместимост:</w:t>
            </w:r>
          </w:p>
          <w:p w14:paraId="27BCDD0C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EN55022/CISPR 22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Information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Technology Equipment </w:t>
            </w:r>
          </w:p>
          <w:p w14:paraId="27BCDD0D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EN55024/CISPR 24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Information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Technology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Equipmen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  <w:p w14:paraId="27BCDD0E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EN300 386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Telecommunications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Network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Equipment </w:t>
            </w:r>
          </w:p>
          <w:p w14:paraId="27BCDD0F" w14:textId="77777777" w:rsidR="00B8683F" w:rsidRPr="003A5DA2" w:rsidRDefault="00B8683F" w:rsidP="00B06B3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EN50082-1/EN61000-6-1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Generic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Immunity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Standard</w:t>
            </w:r>
          </w:p>
        </w:tc>
      </w:tr>
      <w:tr w:rsidR="00B8683F" w:rsidRPr="003A5DA2" w14:paraId="27BCDD16" w14:textId="77777777" w:rsidTr="000B6875">
        <w:tc>
          <w:tcPr>
            <w:tcW w:w="988" w:type="dxa"/>
            <w:shd w:val="clear" w:color="auto" w:fill="auto"/>
            <w:vAlign w:val="center"/>
          </w:tcPr>
          <w:p w14:paraId="27BCDD11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12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отговаря минимум на следните стандарти за безопасност:</w:t>
            </w:r>
          </w:p>
          <w:p w14:paraId="27BCDD13" w14:textId="77777777" w:rsidR="00B8683F" w:rsidRPr="003A5DA2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EN 60950-1</w:t>
            </w:r>
          </w:p>
          <w:p w14:paraId="27BCDD14" w14:textId="77777777" w:rsidR="00B8683F" w:rsidRPr="003A5DA2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</w:rPr>
              <w:t>UL60950-1</w:t>
            </w:r>
          </w:p>
          <w:p w14:paraId="27BCDD15" w14:textId="77777777" w:rsidR="00B8683F" w:rsidRPr="003A5DA2" w:rsidRDefault="00B8683F" w:rsidP="00B06B38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No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. 60950-1-03</w:t>
            </w:r>
          </w:p>
        </w:tc>
      </w:tr>
      <w:tr w:rsidR="00B8683F" w:rsidRPr="003A5DA2" w14:paraId="27BCDD19" w14:textId="77777777" w:rsidTr="000B6875">
        <w:tc>
          <w:tcPr>
            <w:tcW w:w="988" w:type="dxa"/>
            <w:shd w:val="clear" w:color="auto" w:fill="auto"/>
            <w:vAlign w:val="center"/>
          </w:tcPr>
          <w:p w14:paraId="27BCDD17" w14:textId="77777777" w:rsidR="00B8683F" w:rsidRPr="003A5DA2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18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Други</w:t>
            </w:r>
          </w:p>
        </w:tc>
      </w:tr>
      <w:tr w:rsidR="00B8683F" w:rsidRPr="003A5DA2" w14:paraId="27BCDD1C" w14:textId="77777777" w:rsidTr="000B6875">
        <w:tc>
          <w:tcPr>
            <w:tcW w:w="988" w:type="dxa"/>
            <w:shd w:val="clear" w:color="auto" w:fill="auto"/>
            <w:vAlign w:val="center"/>
          </w:tcPr>
          <w:p w14:paraId="27BCDD1A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1B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се монтира в стандартен 19‘‘комуникационен шкаф, като заема не повече от 1RU (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Rack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unit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)</w:t>
            </w:r>
          </w:p>
        </w:tc>
      </w:tr>
      <w:tr w:rsidR="00B8683F" w:rsidRPr="003A5DA2" w14:paraId="27BCDD1F" w14:textId="77777777" w:rsidTr="000B6875">
        <w:tc>
          <w:tcPr>
            <w:tcW w:w="988" w:type="dxa"/>
            <w:shd w:val="clear" w:color="auto" w:fill="auto"/>
            <w:vAlign w:val="center"/>
          </w:tcPr>
          <w:p w14:paraId="27BCDD1D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1E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има поне два АС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токозахранващи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модула работещи в режим на споделено натоварване</w:t>
            </w:r>
          </w:p>
        </w:tc>
      </w:tr>
      <w:tr w:rsidR="00B8683F" w:rsidRPr="003A5DA2" w14:paraId="27BCDD22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0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21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поддържа входно напрежение в интервала от 100 до 240 V</w:t>
            </w:r>
          </w:p>
        </w:tc>
      </w:tr>
      <w:tr w:rsidR="00B8683F" w:rsidRPr="003A5DA2" w14:paraId="27BCDD25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3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24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максимална консумация при AC захранване, не по голяма от 260W на захранващ блок</w:t>
            </w:r>
          </w:p>
        </w:tc>
      </w:tr>
      <w:tr w:rsidR="00B8683F" w:rsidRPr="003A5DA2" w14:paraId="27BCDD28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6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27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Да има минимален  диапазон на работната температура от 0 до 40ºC</w:t>
            </w:r>
          </w:p>
        </w:tc>
      </w:tr>
      <w:tr w:rsidR="00B8683F" w:rsidRPr="003A5DA2" w14:paraId="27BCDD2B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9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2A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Устройствата да са окомплектовани със съответните лицензи и права за използване според условията на производителя</w:t>
            </w:r>
          </w:p>
        </w:tc>
      </w:tr>
      <w:tr w:rsidR="00B8683F" w:rsidRPr="003A5DA2" w14:paraId="27BCDD2E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C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2D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се достави с всички необходими елементи за монтаж в 19 инчов шкаф (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rack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). Захранващ кабел – БДС стандарт или за захранване от UPS и всички необходими за монтаж болтове, гайки, аксесоари,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пач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корди и др.</w:t>
            </w:r>
          </w:p>
        </w:tc>
      </w:tr>
      <w:tr w:rsidR="00B8683F" w:rsidRPr="003A5DA2" w14:paraId="27BCDD31" w14:textId="77777777" w:rsidTr="000B6875">
        <w:tc>
          <w:tcPr>
            <w:tcW w:w="988" w:type="dxa"/>
            <w:shd w:val="clear" w:color="auto" w:fill="auto"/>
            <w:vAlign w:val="center"/>
          </w:tcPr>
          <w:p w14:paraId="27BCDD2F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30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има инсталирана и лицензирана с постоянен лиценз операционна система която поддържа гореописаните модули и функции</w:t>
            </w:r>
          </w:p>
        </w:tc>
      </w:tr>
      <w:tr w:rsidR="00B8683F" w:rsidRPr="003A5DA2" w14:paraId="27BCDD34" w14:textId="77777777" w:rsidTr="000B6875">
        <w:tc>
          <w:tcPr>
            <w:tcW w:w="988" w:type="dxa"/>
            <w:shd w:val="clear" w:color="auto" w:fill="auto"/>
            <w:vAlign w:val="center"/>
          </w:tcPr>
          <w:p w14:paraId="27BCDD32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33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е съвместим с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комуникаци-онната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инфраструктура на Възложителя</w:t>
            </w:r>
          </w:p>
        </w:tc>
      </w:tr>
      <w:tr w:rsidR="00B8683F" w:rsidRPr="003A5DA2" w14:paraId="27BCDD37" w14:textId="77777777" w:rsidTr="000B6875">
        <w:tc>
          <w:tcPr>
            <w:tcW w:w="988" w:type="dxa"/>
            <w:shd w:val="clear" w:color="auto" w:fill="auto"/>
            <w:vAlign w:val="center"/>
          </w:tcPr>
          <w:p w14:paraId="27BCDD35" w14:textId="77777777" w:rsidR="00B8683F" w:rsidRPr="003A5DA2" w:rsidRDefault="00B8683F" w:rsidP="00B06B38">
            <w:pPr>
              <w:numPr>
                <w:ilvl w:val="1"/>
                <w:numId w:val="24"/>
              </w:numPr>
              <w:spacing w:after="0" w:line="360" w:lineRule="auto"/>
              <w:ind w:lef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334" w:type="dxa"/>
            <w:shd w:val="clear" w:color="auto" w:fill="auto"/>
          </w:tcPr>
          <w:p w14:paraId="27BCDD36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Гаранция и поддръжка</w:t>
            </w:r>
          </w:p>
        </w:tc>
      </w:tr>
      <w:tr w:rsidR="00B8683F" w:rsidRPr="003A5DA2" w14:paraId="27BCDD3A" w14:textId="77777777" w:rsidTr="000B6875">
        <w:tc>
          <w:tcPr>
            <w:tcW w:w="988" w:type="dxa"/>
            <w:shd w:val="clear" w:color="auto" w:fill="auto"/>
            <w:vAlign w:val="center"/>
          </w:tcPr>
          <w:p w14:paraId="27BCDD38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39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Срок: минимум 3 години</w:t>
            </w:r>
          </w:p>
        </w:tc>
      </w:tr>
      <w:tr w:rsidR="00B8683F" w:rsidRPr="003A5DA2" w14:paraId="27BCDD3D" w14:textId="77777777" w:rsidTr="000B6875">
        <w:tc>
          <w:tcPr>
            <w:tcW w:w="988" w:type="dxa"/>
            <w:shd w:val="clear" w:color="auto" w:fill="auto"/>
            <w:vAlign w:val="center"/>
          </w:tcPr>
          <w:p w14:paraId="27BCDD3B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3C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Режим: 8х5 (хардуерна подмяна на устройството при повреда)</w:t>
            </w:r>
          </w:p>
        </w:tc>
      </w:tr>
      <w:tr w:rsidR="00B8683F" w:rsidRPr="003A5DA2" w14:paraId="27BCDD40" w14:textId="77777777" w:rsidTr="000B6875">
        <w:tc>
          <w:tcPr>
            <w:tcW w:w="988" w:type="dxa"/>
            <w:shd w:val="clear" w:color="auto" w:fill="auto"/>
            <w:vAlign w:val="center"/>
          </w:tcPr>
          <w:p w14:paraId="27BCDD3E" w14:textId="77777777" w:rsidR="00B8683F" w:rsidRPr="003A5DA2" w:rsidRDefault="00B8683F" w:rsidP="00B06B38">
            <w:pPr>
              <w:numPr>
                <w:ilvl w:val="2"/>
                <w:numId w:val="24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</w:tcPr>
          <w:p w14:paraId="27BCDD3F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Възможност за получаване на нови версии на операционната система (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updates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upgrades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)</w:t>
            </w:r>
          </w:p>
        </w:tc>
      </w:tr>
      <w:tr w:rsidR="00B8683F" w:rsidRPr="003A5DA2" w14:paraId="27BCDD43" w14:textId="77777777" w:rsidTr="000B6875">
        <w:tc>
          <w:tcPr>
            <w:tcW w:w="988" w:type="dxa"/>
            <w:shd w:val="clear" w:color="auto" w:fill="FDE9D9"/>
            <w:vAlign w:val="center"/>
          </w:tcPr>
          <w:p w14:paraId="27BCDD41" w14:textId="77777777" w:rsidR="00B8683F" w:rsidRPr="003A5DA2" w:rsidRDefault="00B8683F" w:rsidP="00B868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  <w:t>2.1</w:t>
            </w:r>
          </w:p>
        </w:tc>
        <w:tc>
          <w:tcPr>
            <w:tcW w:w="8334" w:type="dxa"/>
            <w:shd w:val="clear" w:color="auto" w:fill="FDE9D9"/>
            <w:vAlign w:val="center"/>
          </w:tcPr>
          <w:p w14:paraId="27BCDD42" w14:textId="77777777" w:rsidR="00B8683F" w:rsidRPr="003A5DA2" w:rsidRDefault="00B8683F" w:rsidP="00B868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Ъпгрейд на съществуващите два броя защитни стени</w:t>
            </w:r>
          </w:p>
        </w:tc>
      </w:tr>
      <w:tr w:rsidR="00B8683F" w:rsidRPr="003A5DA2" w14:paraId="27BCDD46" w14:textId="77777777" w:rsidTr="000B6875">
        <w:tc>
          <w:tcPr>
            <w:tcW w:w="988" w:type="dxa"/>
            <w:shd w:val="clear" w:color="auto" w:fill="auto"/>
            <w:vAlign w:val="center"/>
          </w:tcPr>
          <w:p w14:paraId="27BCDD44" w14:textId="77777777" w:rsidR="00B8683F" w:rsidRPr="003A5DA2" w:rsidRDefault="00B8683F" w:rsidP="00B06B38">
            <w:pPr>
              <w:numPr>
                <w:ilvl w:val="2"/>
                <w:numId w:val="27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45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бъде доставен лиценз за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FirePOWER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с функционалности IPS и URL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filtering</w:t>
            </w:r>
            <w:proofErr w:type="spellEnd"/>
          </w:p>
        </w:tc>
      </w:tr>
      <w:tr w:rsidR="00B8683F" w:rsidRPr="003A5DA2" w14:paraId="27BCDD49" w14:textId="77777777" w:rsidTr="000B6875">
        <w:tc>
          <w:tcPr>
            <w:tcW w:w="988" w:type="dxa"/>
            <w:shd w:val="clear" w:color="auto" w:fill="auto"/>
            <w:vAlign w:val="center"/>
          </w:tcPr>
          <w:p w14:paraId="27BCDD47" w14:textId="77777777" w:rsidR="00B8683F" w:rsidRPr="003A5DA2" w:rsidRDefault="00B8683F" w:rsidP="00B06B38">
            <w:pPr>
              <w:numPr>
                <w:ilvl w:val="2"/>
                <w:numId w:val="27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48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Да бъде доставен и инсталиран софтуер за управление на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FirePOWER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B8683F" w:rsidRPr="003A5DA2" w14:paraId="27BCDD4C" w14:textId="77777777" w:rsidTr="000B6875">
        <w:tc>
          <w:tcPr>
            <w:tcW w:w="988" w:type="dxa"/>
            <w:shd w:val="clear" w:color="auto" w:fill="auto"/>
            <w:vAlign w:val="center"/>
          </w:tcPr>
          <w:p w14:paraId="27BCDD4A" w14:textId="77777777" w:rsidR="00B8683F" w:rsidRPr="003A5DA2" w:rsidRDefault="00B8683F" w:rsidP="00B06B38">
            <w:pPr>
              <w:numPr>
                <w:ilvl w:val="1"/>
                <w:numId w:val="27"/>
              </w:num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34" w:type="dxa"/>
            <w:shd w:val="clear" w:color="auto" w:fill="auto"/>
            <w:vAlign w:val="center"/>
          </w:tcPr>
          <w:p w14:paraId="27BCDD4B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b/>
                <w:sz w:val="24"/>
                <w:szCs w:val="24"/>
                <w:lang w:eastAsia="bg-BG"/>
              </w:rPr>
              <w:t>Гаранция и поддръжка</w:t>
            </w:r>
          </w:p>
        </w:tc>
      </w:tr>
      <w:tr w:rsidR="00B8683F" w:rsidRPr="003A5DA2" w14:paraId="27BCDD4F" w14:textId="77777777" w:rsidTr="000B6875">
        <w:tc>
          <w:tcPr>
            <w:tcW w:w="988" w:type="dxa"/>
            <w:shd w:val="clear" w:color="auto" w:fill="auto"/>
            <w:vAlign w:val="center"/>
          </w:tcPr>
          <w:p w14:paraId="27BCDD4D" w14:textId="77777777" w:rsidR="00B8683F" w:rsidRPr="003A5DA2" w:rsidRDefault="00B8683F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proofErr w:type="spellStart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proofErr w:type="spellEnd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334" w:type="dxa"/>
            <w:shd w:val="clear" w:color="auto" w:fill="auto"/>
          </w:tcPr>
          <w:p w14:paraId="27BCDD4E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Срок: минимум 3 години</w:t>
            </w:r>
          </w:p>
        </w:tc>
      </w:tr>
      <w:tr w:rsidR="00B8683F" w:rsidRPr="003A5DA2" w14:paraId="27BCDD52" w14:textId="77777777" w:rsidTr="000B6875">
        <w:tc>
          <w:tcPr>
            <w:tcW w:w="988" w:type="dxa"/>
            <w:shd w:val="clear" w:color="auto" w:fill="auto"/>
            <w:vAlign w:val="center"/>
          </w:tcPr>
          <w:p w14:paraId="27BCDD50" w14:textId="77777777" w:rsidR="00B8683F" w:rsidRPr="003A5DA2" w:rsidRDefault="00B8683F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proofErr w:type="spellStart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proofErr w:type="spellEnd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334" w:type="dxa"/>
            <w:shd w:val="clear" w:color="auto" w:fill="auto"/>
          </w:tcPr>
          <w:p w14:paraId="27BCDD51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Режим: 8х5 софтуерна поддръжка</w:t>
            </w:r>
          </w:p>
        </w:tc>
      </w:tr>
      <w:tr w:rsidR="00B8683F" w:rsidRPr="003A5DA2" w14:paraId="27BCDD55" w14:textId="77777777" w:rsidTr="000B6875">
        <w:tc>
          <w:tcPr>
            <w:tcW w:w="988" w:type="dxa"/>
            <w:shd w:val="clear" w:color="auto" w:fill="auto"/>
            <w:vAlign w:val="center"/>
          </w:tcPr>
          <w:p w14:paraId="27BCDD53" w14:textId="77777777" w:rsidR="00B8683F" w:rsidRPr="003A5DA2" w:rsidRDefault="00B8683F" w:rsidP="00B8683F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  <w:proofErr w:type="spellStart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proofErr w:type="spellEnd"/>
            <w:r w:rsidRPr="003A5D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334" w:type="dxa"/>
            <w:shd w:val="clear" w:color="auto" w:fill="auto"/>
          </w:tcPr>
          <w:p w14:paraId="27BCDD54" w14:textId="77777777" w:rsidR="00B8683F" w:rsidRPr="003A5DA2" w:rsidRDefault="00B8683F" w:rsidP="00B8683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Възможност за получаване на нови версии на софтуера (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updates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upgrades</w:t>
            </w:r>
            <w:proofErr w:type="spellEnd"/>
            <w:r w:rsidRPr="003A5DA2">
              <w:rPr>
                <w:rFonts w:ascii="Times New Roman" w:eastAsia="SimSun" w:hAnsi="Times New Roman" w:cs="Times New Roman"/>
                <w:sz w:val="24"/>
                <w:szCs w:val="24"/>
                <w:lang w:eastAsia="bg-BG"/>
              </w:rPr>
              <w:t>)</w:t>
            </w:r>
          </w:p>
        </w:tc>
      </w:tr>
    </w:tbl>
    <w:p w14:paraId="27BCDD56" w14:textId="77777777" w:rsidR="001323B2" w:rsidRPr="003A5DA2" w:rsidRDefault="001323B2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14:paraId="27BCDD57" w14:textId="77777777" w:rsidR="000B6875" w:rsidRPr="003A5DA2" w:rsidRDefault="000B6875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b/>
          <w:position w:val="12"/>
          <w:sz w:val="24"/>
          <w:szCs w:val="24"/>
        </w:rPr>
      </w:pPr>
      <w:r w:rsidRPr="003A5DA2">
        <w:rPr>
          <w:rFonts w:ascii="Times New Roman" w:eastAsia="Times New Roman" w:hAnsi="Times New Roman" w:cs="Times New Roman"/>
          <w:b/>
          <w:position w:val="12"/>
          <w:sz w:val="24"/>
          <w:szCs w:val="24"/>
        </w:rPr>
        <w:t xml:space="preserve">V. Спецификация на съществуващо оборудване. </w:t>
      </w:r>
    </w:p>
    <w:p w14:paraId="27BCDD58" w14:textId="77777777" w:rsidR="000B6875" w:rsidRPr="003A5DA2" w:rsidRDefault="000B6875" w:rsidP="001323B2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 w:firstLine="568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2"/>
        <w:gridCol w:w="2309"/>
        <w:gridCol w:w="6251"/>
      </w:tblGrid>
      <w:tr w:rsidR="000B6875" w:rsidRPr="003A5DA2" w14:paraId="27BCDD5B" w14:textId="77777777" w:rsidTr="000B6875">
        <w:trPr>
          <w:trHeight w:val="255"/>
          <w:jc w:val="center"/>
        </w:trPr>
        <w:tc>
          <w:tcPr>
            <w:tcW w:w="822" w:type="dxa"/>
            <w:shd w:val="clear" w:color="auto" w:fill="D9D9D9" w:themeFill="background1" w:themeFillShade="D9"/>
            <w:noWrap/>
            <w:vAlign w:val="center"/>
          </w:tcPr>
          <w:p w14:paraId="27BCDD59" w14:textId="77777777" w:rsidR="000B6875" w:rsidRPr="003A5DA2" w:rsidRDefault="000B6875" w:rsidP="000B6875">
            <w:pPr>
              <w:spacing w:after="0" w:line="240" w:lineRule="auto"/>
              <w:ind w:left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60" w:type="dxa"/>
            <w:gridSpan w:val="2"/>
            <w:shd w:val="clear" w:color="auto" w:fill="D9D9D9" w:themeFill="background1" w:themeFillShade="D9"/>
            <w:vAlign w:val="center"/>
          </w:tcPr>
          <w:p w14:paraId="27BCDD5A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                  Маршрутизатори в РЗОК – 26 бр. /CISCO 2901/</w:t>
            </w:r>
          </w:p>
        </w:tc>
      </w:tr>
      <w:tr w:rsidR="000B6875" w:rsidRPr="003A5DA2" w14:paraId="27BCDD5F" w14:textId="77777777" w:rsidTr="000B6875">
        <w:trPr>
          <w:trHeight w:val="255"/>
          <w:jc w:val="center"/>
        </w:trPr>
        <w:tc>
          <w:tcPr>
            <w:tcW w:w="822" w:type="dxa"/>
            <w:noWrap/>
            <w:vAlign w:val="center"/>
          </w:tcPr>
          <w:p w14:paraId="27BCDD5C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5D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251" w:type="dxa"/>
          </w:tcPr>
          <w:p w14:paraId="27BCDD5E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Модулна архитектура;</w:t>
            </w:r>
          </w:p>
        </w:tc>
      </w:tr>
      <w:tr w:rsidR="000B6875" w:rsidRPr="003A5DA2" w14:paraId="27BCDD63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60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61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Сигурност</w:t>
            </w:r>
          </w:p>
        </w:tc>
        <w:tc>
          <w:tcPr>
            <w:tcW w:w="6251" w:type="dxa"/>
          </w:tcPr>
          <w:p w14:paraId="27BCDD62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5DES/AES;</w:t>
            </w:r>
            <w:r w:rsidRPr="003A5D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GRE</w:t>
            </w:r>
          </w:p>
        </w:tc>
      </w:tr>
      <w:tr w:rsidR="000B6875" w:rsidRPr="003A5DA2" w14:paraId="27BCDD67" w14:textId="77777777" w:rsidTr="000B6875">
        <w:trPr>
          <w:trHeight w:val="759"/>
          <w:jc w:val="center"/>
        </w:trPr>
        <w:tc>
          <w:tcPr>
            <w:tcW w:w="822" w:type="dxa"/>
            <w:noWrap/>
            <w:vAlign w:val="center"/>
          </w:tcPr>
          <w:p w14:paraId="27BCDD64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65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Криптиране</w:t>
            </w:r>
          </w:p>
        </w:tc>
        <w:tc>
          <w:tcPr>
            <w:tcW w:w="6251" w:type="dxa"/>
          </w:tcPr>
          <w:p w14:paraId="27BCDD66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Вграден хардуерен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Cripto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Acceleration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VPN модул, поддържащ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криптоалгоритмите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DES, 3DES, AES 128, АES 192 и AES 256</w:t>
            </w:r>
          </w:p>
        </w:tc>
      </w:tr>
      <w:tr w:rsidR="000B6875" w:rsidRPr="003A5DA2" w14:paraId="27BCDD6B" w14:textId="77777777" w:rsidTr="000B6875">
        <w:trPr>
          <w:trHeight w:val="545"/>
          <w:jc w:val="center"/>
        </w:trPr>
        <w:tc>
          <w:tcPr>
            <w:tcW w:w="822" w:type="dxa"/>
            <w:noWrap/>
            <w:vAlign w:val="center"/>
          </w:tcPr>
          <w:p w14:paraId="27BCDD68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69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251" w:type="dxa"/>
          </w:tcPr>
          <w:p w14:paraId="27BCDD6A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Вградени 2 (два) 10/100/1000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Ethernet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порта, модул с 4 (четири) 10/100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Ethernet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порта </w:t>
            </w:r>
          </w:p>
        </w:tc>
      </w:tr>
      <w:tr w:rsidR="000B6875" w:rsidRPr="003A5DA2" w14:paraId="27BCDD6F" w14:textId="77777777" w:rsidTr="000B6875">
        <w:trPr>
          <w:trHeight w:val="433"/>
          <w:jc w:val="center"/>
        </w:trPr>
        <w:tc>
          <w:tcPr>
            <w:tcW w:w="822" w:type="dxa"/>
            <w:noWrap/>
            <w:vAlign w:val="center"/>
          </w:tcPr>
          <w:p w14:paraId="27BCDD6C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6D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Слотове</w:t>
            </w:r>
          </w:p>
        </w:tc>
        <w:tc>
          <w:tcPr>
            <w:tcW w:w="6251" w:type="dxa"/>
            <w:vAlign w:val="center"/>
          </w:tcPr>
          <w:p w14:paraId="27BCDD6E" w14:textId="77777777" w:rsidR="000B6875" w:rsidRPr="003A5DA2" w:rsidRDefault="000B6875" w:rsidP="000B6875">
            <w:pPr>
              <w:spacing w:after="0" w:line="240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 (три) свободни слота за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интерфейсни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модули. </w:t>
            </w:r>
          </w:p>
        </w:tc>
      </w:tr>
      <w:tr w:rsidR="000B6875" w:rsidRPr="003A5DA2" w14:paraId="27BCDD73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70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71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Памет</w:t>
            </w:r>
          </w:p>
        </w:tc>
        <w:tc>
          <w:tcPr>
            <w:tcW w:w="6251" w:type="dxa"/>
          </w:tcPr>
          <w:p w14:paraId="27BCDD72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512MB DRAM и 256MB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Flash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възможност за бъдещо разширение до 2 GB DRAM и 8 GB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Flash</w:t>
            </w:r>
            <w:proofErr w:type="spellEnd"/>
          </w:p>
        </w:tc>
      </w:tr>
      <w:tr w:rsidR="000B6875" w:rsidRPr="003A5DA2" w14:paraId="27BCDD77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74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75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Производителност</w:t>
            </w:r>
          </w:p>
        </w:tc>
        <w:tc>
          <w:tcPr>
            <w:tcW w:w="6251" w:type="dxa"/>
          </w:tcPr>
          <w:p w14:paraId="27BCDD76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Производителност – мин. 200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kpps</w:t>
            </w:r>
            <w:proofErr w:type="spellEnd"/>
          </w:p>
        </w:tc>
      </w:tr>
      <w:tr w:rsidR="000B6875" w:rsidRPr="003A5DA2" w14:paraId="27BCDD7B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78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79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VPN Производителност</w:t>
            </w:r>
          </w:p>
        </w:tc>
        <w:tc>
          <w:tcPr>
            <w:tcW w:w="6251" w:type="dxa"/>
          </w:tcPr>
          <w:p w14:paraId="27BCDD7A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VPN производителност – мин. 100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Mbps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3DES/AES тунели</w:t>
            </w:r>
          </w:p>
        </w:tc>
      </w:tr>
      <w:tr w:rsidR="000B6875" w:rsidRPr="003A5DA2" w14:paraId="27BCDD7F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  <w:jc w:val="center"/>
        </w:trPr>
        <w:tc>
          <w:tcPr>
            <w:tcW w:w="822" w:type="dxa"/>
            <w:noWrap/>
            <w:vAlign w:val="center"/>
          </w:tcPr>
          <w:p w14:paraId="27BCDD7C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7D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Маршрутизиращи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протоколи</w:t>
            </w:r>
          </w:p>
        </w:tc>
        <w:tc>
          <w:tcPr>
            <w:tcW w:w="6251" w:type="dxa"/>
          </w:tcPr>
          <w:p w14:paraId="27BCDD7E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протоколи и услуги (или аналогични): AAA, ACL, BGP, OSPF, RIPv2,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IKE, DHCP, EEM, IP SLA, ZBFW,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Modular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QoS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IP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Multicast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IGMP, IPv6, NAT, NBAR,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NetFlow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SSH, SNMP, STP и др.  </w:t>
            </w:r>
          </w:p>
        </w:tc>
      </w:tr>
      <w:tr w:rsidR="000B6875" w:rsidRPr="003A5DA2" w14:paraId="27BCDD83" w14:textId="77777777" w:rsidTr="000B6875">
        <w:trPr>
          <w:trHeight w:val="901"/>
          <w:jc w:val="center"/>
        </w:trPr>
        <w:tc>
          <w:tcPr>
            <w:tcW w:w="822" w:type="dxa"/>
            <w:noWrap/>
            <w:vAlign w:val="center"/>
          </w:tcPr>
          <w:p w14:paraId="27BCDD80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81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Функции</w:t>
            </w:r>
          </w:p>
        </w:tc>
        <w:tc>
          <w:tcPr>
            <w:tcW w:w="6251" w:type="dxa"/>
          </w:tcPr>
          <w:p w14:paraId="27BCDD82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функции: ТСР/IР; 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Bridging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 РРР;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Policy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routing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IР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Filtering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RADIUS 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Autentication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Auditing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</w:tc>
      </w:tr>
      <w:tr w:rsidR="000B6875" w:rsidRPr="003A5DA2" w14:paraId="27BCDD87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84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85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Протоколи за сигурност</w:t>
            </w:r>
          </w:p>
        </w:tc>
        <w:tc>
          <w:tcPr>
            <w:tcW w:w="6251" w:type="dxa"/>
          </w:tcPr>
          <w:p w14:paraId="27BCDD86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протоколи за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автентикация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РАР; СНАР; RADIUS; TACACS+; локална база данни с имена и пароли;</w:t>
            </w:r>
          </w:p>
        </w:tc>
      </w:tr>
      <w:tr w:rsidR="000B6875" w:rsidRPr="003A5DA2" w14:paraId="27BCDD8B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9"/>
          <w:jc w:val="center"/>
        </w:trPr>
        <w:tc>
          <w:tcPr>
            <w:tcW w:w="822" w:type="dxa"/>
            <w:noWrap/>
            <w:vAlign w:val="center"/>
          </w:tcPr>
          <w:p w14:paraId="27BCDD88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70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89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QoS</w:t>
            </w:r>
            <w:proofErr w:type="spellEnd"/>
          </w:p>
        </w:tc>
        <w:tc>
          <w:tcPr>
            <w:tcW w:w="6251" w:type="dxa"/>
          </w:tcPr>
          <w:p w14:paraId="27BCDD8A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Quality of Service (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QоS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): IР;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Precedence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Generic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Traffic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Shaping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(GTS) и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Class-based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Traffic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Shaping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Weighted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Random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Early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Detection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(WRED);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Class-based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Fair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Queuing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(CBWFQ);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Low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Latency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Queuing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for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РРР, HDLC,</w:t>
            </w:r>
          </w:p>
        </w:tc>
      </w:tr>
      <w:tr w:rsidR="000B6875" w:rsidRPr="003A5DA2" w14:paraId="27BCDD8F" w14:textId="77777777" w:rsidTr="000B6875">
        <w:trPr>
          <w:trHeight w:val="579"/>
          <w:jc w:val="center"/>
        </w:trPr>
        <w:tc>
          <w:tcPr>
            <w:tcW w:w="822" w:type="dxa"/>
            <w:noWrap/>
            <w:vAlign w:val="center"/>
          </w:tcPr>
          <w:p w14:paraId="27BCDD8C" w14:textId="77777777" w:rsidR="000B6875" w:rsidRPr="003A5DA2" w:rsidRDefault="000B6875" w:rsidP="00B06B38">
            <w:pPr>
              <w:numPr>
                <w:ilvl w:val="0"/>
                <w:numId w:val="28"/>
              </w:numPr>
              <w:spacing w:after="0" w:line="240" w:lineRule="auto"/>
              <w:ind w:left="170" w:hanging="101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8D" w14:textId="77777777" w:rsidR="000B6875" w:rsidRPr="003A5DA2" w:rsidRDefault="000B6875" w:rsidP="000B6875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</w:t>
            </w:r>
          </w:p>
        </w:tc>
        <w:tc>
          <w:tcPr>
            <w:tcW w:w="6251" w:type="dxa"/>
          </w:tcPr>
          <w:p w14:paraId="27BCDD8E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Вграден DHCP сървър; Поддръжка на IEEE 802.1Q стандарт;</w:t>
            </w:r>
          </w:p>
        </w:tc>
      </w:tr>
      <w:tr w:rsidR="000B6875" w:rsidRPr="003A5DA2" w14:paraId="27BCDD92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shd w:val="clear" w:color="auto" w:fill="D9D9D9" w:themeFill="background1" w:themeFillShade="D9"/>
            <w:noWrap/>
            <w:vAlign w:val="center"/>
          </w:tcPr>
          <w:p w14:paraId="27BCDD90" w14:textId="77777777" w:rsidR="000B6875" w:rsidRPr="003A5DA2" w:rsidRDefault="000B6875" w:rsidP="000B6875">
            <w:pPr>
              <w:spacing w:after="0" w:line="240" w:lineRule="auto"/>
              <w:ind w:left="57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1.2.</w:t>
            </w:r>
          </w:p>
        </w:tc>
        <w:tc>
          <w:tcPr>
            <w:tcW w:w="8560" w:type="dxa"/>
            <w:gridSpan w:val="2"/>
            <w:shd w:val="clear" w:color="auto" w:fill="D9D9D9" w:themeFill="background1" w:themeFillShade="D9"/>
            <w:vAlign w:val="center"/>
          </w:tcPr>
          <w:p w14:paraId="27BCDD91" w14:textId="77777777" w:rsidR="000B6875" w:rsidRPr="003A5DA2" w:rsidRDefault="000B6875" w:rsidP="000B6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Маршрутизатори в офисите на НЗОК – 65 бр. /CISCO 871/</w:t>
            </w:r>
          </w:p>
        </w:tc>
      </w:tr>
      <w:tr w:rsidR="000B6875" w:rsidRPr="003A5DA2" w14:paraId="27BCDD96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93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94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Архитектура</w:t>
            </w:r>
          </w:p>
        </w:tc>
        <w:tc>
          <w:tcPr>
            <w:tcW w:w="6251" w:type="dxa"/>
          </w:tcPr>
          <w:p w14:paraId="27BCDD95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Фиксирана архитектура;</w:t>
            </w:r>
          </w:p>
        </w:tc>
      </w:tr>
      <w:tr w:rsidR="000B6875" w:rsidRPr="003A5DA2" w14:paraId="27BCDD9A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97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98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Сигурност</w:t>
            </w:r>
          </w:p>
        </w:tc>
        <w:tc>
          <w:tcPr>
            <w:tcW w:w="6251" w:type="dxa"/>
          </w:tcPr>
          <w:p w14:paraId="27BCDD99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3DES/AES, GRE</w:t>
            </w:r>
          </w:p>
        </w:tc>
      </w:tr>
      <w:tr w:rsidR="000B6875" w:rsidRPr="003A5DA2" w14:paraId="27BCDD9E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9B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9C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Криптиране</w:t>
            </w:r>
          </w:p>
        </w:tc>
        <w:tc>
          <w:tcPr>
            <w:tcW w:w="6251" w:type="dxa"/>
          </w:tcPr>
          <w:p w14:paraId="27BCDD9D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Вграден хардуерен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Crypto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модул;</w:t>
            </w:r>
          </w:p>
        </w:tc>
      </w:tr>
      <w:tr w:rsidR="000B6875" w:rsidRPr="003A5DA2" w14:paraId="27BCDDA2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9F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A0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251" w:type="dxa"/>
          </w:tcPr>
          <w:p w14:paraId="27BCDDA1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бр. 10/100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Ethernet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WAN порт </w:t>
            </w:r>
          </w:p>
        </w:tc>
      </w:tr>
      <w:tr w:rsidR="000B6875" w:rsidRPr="003A5DA2" w14:paraId="27BCDDA6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A3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A4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Интерфейси</w:t>
            </w:r>
          </w:p>
        </w:tc>
        <w:tc>
          <w:tcPr>
            <w:tcW w:w="6251" w:type="dxa"/>
          </w:tcPr>
          <w:p w14:paraId="27BCDDA5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Вградени 4 бр. 10/100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Ethernet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LAN портове с VLAN поддръжка; </w:t>
            </w:r>
          </w:p>
        </w:tc>
      </w:tr>
      <w:tr w:rsidR="000B6875" w:rsidRPr="003A5DA2" w14:paraId="27BCDDAA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A7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A8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Памет</w:t>
            </w:r>
          </w:p>
        </w:tc>
        <w:tc>
          <w:tcPr>
            <w:tcW w:w="6251" w:type="dxa"/>
          </w:tcPr>
          <w:p w14:paraId="27BCDDA9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128 MB RAM с възможност за увеличаване до 256 MB. 24 MB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Flash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възможност за разширение до 50 MB </w:t>
            </w:r>
          </w:p>
        </w:tc>
      </w:tr>
      <w:tr w:rsidR="000B6875" w:rsidRPr="003A5DA2" w14:paraId="27BCDDAE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AB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AC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Производителност</w:t>
            </w:r>
          </w:p>
        </w:tc>
        <w:tc>
          <w:tcPr>
            <w:tcW w:w="6251" w:type="dxa"/>
          </w:tcPr>
          <w:p w14:paraId="27BCDDAD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Производителност – мин. 25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kpps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</w:tc>
      </w:tr>
      <w:tr w:rsidR="000B6875" w:rsidRPr="003A5DA2" w14:paraId="27BCDDB2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AF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B0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VPN </w:t>
            </w: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Производителност</w:t>
            </w:r>
          </w:p>
        </w:tc>
        <w:tc>
          <w:tcPr>
            <w:tcW w:w="6251" w:type="dxa"/>
          </w:tcPr>
          <w:p w14:paraId="27BCDDB1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VPN производителност – мин. 8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Mbps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криптиран IPSEC </w:t>
            </w: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3DES/AES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тунелиран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трафик (IMIX трафик);</w:t>
            </w:r>
          </w:p>
        </w:tc>
      </w:tr>
      <w:tr w:rsidR="000B6875" w:rsidRPr="003A5DA2" w14:paraId="27BCDDB6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B3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B4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Маршрутизиращи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протоколи</w:t>
            </w:r>
          </w:p>
        </w:tc>
        <w:tc>
          <w:tcPr>
            <w:tcW w:w="6251" w:type="dxa"/>
          </w:tcPr>
          <w:p w14:paraId="27BCDDB5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функции: ТСР/IР; 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Bridging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 РРР; BGP, ОSPF; RIP v1&amp;2;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Policy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routing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IР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Filtering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RADIUS 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Autentication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Accounting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ACLs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GRE</w:t>
            </w:r>
          </w:p>
        </w:tc>
      </w:tr>
      <w:tr w:rsidR="000B6875" w:rsidRPr="003A5DA2" w14:paraId="27BCDDBA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B7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B8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Функции</w:t>
            </w:r>
          </w:p>
        </w:tc>
        <w:tc>
          <w:tcPr>
            <w:tcW w:w="6251" w:type="dxa"/>
          </w:tcPr>
          <w:p w14:paraId="27BCDDB9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VPN технологии и стандарти за криптиране на информация: IP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Security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IPsec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VPNs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Triple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Data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Encryption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Standard [3DES]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or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Advanced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Encryption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Standard [AES])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and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Tunnel-less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Group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Encrypted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Transport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</w:tc>
      </w:tr>
      <w:tr w:rsidR="000B6875" w:rsidRPr="003A5DA2" w14:paraId="27BCDDBE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BB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BC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Протоколи за сигурност</w:t>
            </w:r>
          </w:p>
        </w:tc>
        <w:tc>
          <w:tcPr>
            <w:tcW w:w="6251" w:type="dxa"/>
          </w:tcPr>
          <w:p w14:paraId="27BCDDBD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Поддръжка на следните протоколи за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автентикация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РАР; СНАР; RADIUS; TACACS+; локална база данни с имена и пароли;</w:t>
            </w:r>
          </w:p>
        </w:tc>
      </w:tr>
      <w:tr w:rsidR="000B6875" w:rsidRPr="003A5DA2" w14:paraId="27BCDDC2" w14:textId="77777777" w:rsidTr="000B68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822" w:type="dxa"/>
            <w:noWrap/>
            <w:vAlign w:val="center"/>
          </w:tcPr>
          <w:p w14:paraId="27BCDDBF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7BCDDC0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QoS</w:t>
            </w:r>
            <w:proofErr w:type="spellEnd"/>
          </w:p>
        </w:tc>
        <w:tc>
          <w:tcPr>
            <w:tcW w:w="6251" w:type="dxa"/>
          </w:tcPr>
          <w:p w14:paraId="27BCDDC1" w14:textId="77777777" w:rsidR="000B6875" w:rsidRPr="003A5DA2" w:rsidRDefault="000B6875" w:rsidP="000B6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Quality of Service (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QоS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): IР;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Precedence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Generic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Traffic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Shaping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(GTS) и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Class-based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Traffic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Shaping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Weighted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Random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Early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Detection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(WRED);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Class-based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Fair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Queuing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(CBWFQ);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Low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Latency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Queuing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for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РРР, HDLC, </w:t>
            </w:r>
            <w:proofErr w:type="spellStart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Frame-Relay</w:t>
            </w:r>
            <w:proofErr w:type="spellEnd"/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  </w:t>
            </w:r>
          </w:p>
        </w:tc>
      </w:tr>
      <w:tr w:rsidR="000B6875" w:rsidRPr="003A5DA2" w14:paraId="27BCDDC6" w14:textId="77777777" w:rsidTr="000B6875">
        <w:trPr>
          <w:trHeight w:val="293"/>
          <w:jc w:val="center"/>
        </w:trPr>
        <w:tc>
          <w:tcPr>
            <w:tcW w:w="822" w:type="dxa"/>
            <w:tcBorders>
              <w:bottom w:val="single" w:sz="4" w:space="0" w:color="auto"/>
            </w:tcBorders>
            <w:noWrap/>
            <w:vAlign w:val="center"/>
          </w:tcPr>
          <w:p w14:paraId="27BCDDC3" w14:textId="77777777" w:rsidR="000B6875" w:rsidRPr="003A5DA2" w:rsidRDefault="000B6875" w:rsidP="00B06B38">
            <w:pPr>
              <w:numPr>
                <w:ilvl w:val="0"/>
                <w:numId w:val="29"/>
              </w:num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center"/>
          </w:tcPr>
          <w:p w14:paraId="27BCDDC4" w14:textId="77777777" w:rsidR="000B6875" w:rsidRPr="003A5DA2" w:rsidRDefault="000B6875" w:rsidP="000B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Други</w:t>
            </w:r>
          </w:p>
        </w:tc>
        <w:tc>
          <w:tcPr>
            <w:tcW w:w="6251" w:type="dxa"/>
            <w:tcBorders>
              <w:bottom w:val="single" w:sz="4" w:space="0" w:color="auto"/>
            </w:tcBorders>
          </w:tcPr>
          <w:p w14:paraId="27BCDDC5" w14:textId="77777777" w:rsidR="000B6875" w:rsidRPr="003A5DA2" w:rsidRDefault="000B6875" w:rsidP="000B6875">
            <w:pPr>
              <w:spacing w:after="0" w:line="240" w:lineRule="auto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A5D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Поддръжка на NАТ IEEE 802.1Q. Стандарт; Вграден DHCP сървър</w:t>
            </w:r>
          </w:p>
        </w:tc>
      </w:tr>
    </w:tbl>
    <w:p w14:paraId="27BCDDC7" w14:textId="77777777" w:rsidR="00130F76" w:rsidRPr="003A5DA2" w:rsidRDefault="00130F76" w:rsidP="00130F76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position w:val="12"/>
          <w:sz w:val="24"/>
          <w:szCs w:val="24"/>
        </w:rPr>
      </w:pPr>
    </w:p>
    <w:p w14:paraId="27BCDDC8" w14:textId="77777777" w:rsidR="008A56F0" w:rsidRPr="003A5DA2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4"/>
        </w:rPr>
        <w:tab/>
      </w:r>
      <w:r w:rsidRPr="003A5DA2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Забележка: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</w:p>
    <w:p w14:paraId="27BCDDC9" w14:textId="77777777" w:rsidR="008A56F0" w:rsidRPr="003A5DA2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* Всяко посочване в настоящите технически изисквания и спецификации или в документацията като цяло на стандарт, спецификация, техническа оценка, техническо одобрение или технически еталон следва да се чете и разбира „или еквивалентно/и“.</w:t>
      </w:r>
    </w:p>
    <w:p w14:paraId="27BCDDCA" w14:textId="77777777" w:rsidR="008A56F0" w:rsidRPr="003A5DA2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** Съдържащо се в настоящите технически изисквания и спецификации или в документацията като цяло на посочване на конкретен модел, източник или специфичен процес, ко</w:t>
      </w:r>
      <w:r w:rsidR="00901BC5"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йто характеризира продуктите</w:t>
      </w: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, предлагани от конкретен потенциален изпълнител, търговска марка, патент, тип или конкретен произход или производство, което облагодетелства или елиминира определени лица или някои продукти, следва да се чете и разбира „или еквивалентно/и“.</w:t>
      </w:r>
    </w:p>
    <w:p w14:paraId="27BCDDCB" w14:textId="77777777" w:rsidR="008A56F0" w:rsidRPr="003A5DA2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*** Когато участник с офертата си предлага еквивалентно на поставено в настоящите технически изисквания и спецификации за стандарт, спецификация, техническа оценка или техническо одобрение, международни стандарти или други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документи, установени от европейски органи по стандартизация, участникът трябва да докаже в своята оферта с подходящи средства, включително чрез протокол от изпитване орган за оценяване на съответствието или сертификат, издаден от такъв орган, че предложеното от него решение удовлетворява по еквивалентен начин изискванията, определени в Техническата спецификация. </w:t>
      </w:r>
    </w:p>
    <w:p w14:paraId="27BCDDCC" w14:textId="77777777" w:rsidR="00DB6F5D" w:rsidRPr="003A5DA2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****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изисквания, включително екологичните, които съответстват на български стандарт, въвеждащ европейски стандарт, европейска техническа оценка, обща техническа спецификация, международен стандарт или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стандартизационен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документ, установен от европейски орган по стандартизация, ако участникът докаже в своята оферта с подходящи средства, включително чрез протокол от изпитване орган за оценяване на съответствието или сертификат, издаден от такъв орган, че предложеното от него </w:t>
      </w:r>
      <w:proofErr w:type="spellStart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3A5DA2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документи се отнасят до определените от възложителя изисквания за работни характеристики и функционални изисквания.</w:t>
      </w:r>
    </w:p>
    <w:sectPr w:rsidR="00DB6F5D" w:rsidRPr="003A5DA2" w:rsidSect="003958C1">
      <w:footerReference w:type="default" r:id="rId11"/>
      <w:pgSz w:w="11906" w:h="16838"/>
      <w:pgMar w:top="1417" w:right="1417" w:bottom="1276" w:left="1417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A92FA" w14:textId="77777777" w:rsidR="00596188" w:rsidRDefault="00596188" w:rsidP="003958C1">
      <w:pPr>
        <w:spacing w:after="0" w:line="240" w:lineRule="auto"/>
      </w:pPr>
      <w:r>
        <w:separator/>
      </w:r>
    </w:p>
  </w:endnote>
  <w:endnote w:type="continuationSeparator" w:id="0">
    <w:p w14:paraId="678059B5" w14:textId="77777777" w:rsidR="00596188" w:rsidRDefault="00596188" w:rsidP="0039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05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C71F6" w14:textId="6EBBBBA9" w:rsidR="00476843" w:rsidRDefault="004768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4C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8FEF210" w14:textId="77777777" w:rsidR="00476843" w:rsidRDefault="004768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18593" w14:textId="77777777" w:rsidR="00596188" w:rsidRDefault="00596188" w:rsidP="003958C1">
      <w:pPr>
        <w:spacing w:after="0" w:line="240" w:lineRule="auto"/>
      </w:pPr>
      <w:r>
        <w:separator/>
      </w:r>
    </w:p>
  </w:footnote>
  <w:footnote w:type="continuationSeparator" w:id="0">
    <w:p w14:paraId="6EBFFFC8" w14:textId="77777777" w:rsidR="00596188" w:rsidRDefault="00596188" w:rsidP="00395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192AAEBC"/>
    <w:lvl w:ilvl="0">
      <w:numFmt w:val="bullet"/>
      <w:lvlText w:val="*"/>
      <w:lvlJc w:val="left"/>
    </w:lvl>
  </w:abstractNum>
  <w:abstractNum w:abstractNumId="3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D510220"/>
    <w:multiLevelType w:val="multilevel"/>
    <w:tmpl w:val="7CAC4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4D45CC"/>
    <w:multiLevelType w:val="hybridMultilevel"/>
    <w:tmpl w:val="E2822EFA"/>
    <w:lvl w:ilvl="0" w:tplc="D3D42BE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965CD"/>
    <w:multiLevelType w:val="multilevel"/>
    <w:tmpl w:val="40F8DF1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10"/>
        </w:tabs>
        <w:ind w:left="131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8">
    <w:nsid w:val="27A07067"/>
    <w:multiLevelType w:val="multilevel"/>
    <w:tmpl w:val="CCC41D3C"/>
    <w:lvl w:ilvl="0">
      <w:start w:val="1"/>
      <w:numFmt w:val="decimal"/>
      <w:suff w:val="nothing"/>
      <w:lvlText w:val="%1."/>
      <w:lvlJc w:val="left"/>
      <w:pPr>
        <w:ind w:left="709" w:firstLine="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28A57282"/>
    <w:multiLevelType w:val="hybridMultilevel"/>
    <w:tmpl w:val="609E047E"/>
    <w:lvl w:ilvl="0" w:tplc="FFFFFFF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76D82"/>
    <w:multiLevelType w:val="multilevel"/>
    <w:tmpl w:val="4148F6F8"/>
    <w:lvl w:ilvl="0">
      <w:start w:val="1"/>
      <w:numFmt w:val="decimal"/>
      <w:suff w:val="nothing"/>
      <w:lvlText w:val="%1."/>
      <w:lvlJc w:val="left"/>
      <w:pPr>
        <w:ind w:left="709" w:firstLine="0"/>
      </w:pPr>
      <w:rPr>
        <w:rFonts w:hint="default"/>
        <w:b/>
      </w:rPr>
    </w:lvl>
    <w:lvl w:ilvl="1">
      <w:start w:val="1"/>
      <w:numFmt w:val="decimal"/>
      <w:suff w:val="nothing"/>
      <w:lvlText w:val="2.%2."/>
      <w:lvlJc w:val="left"/>
      <w:pPr>
        <w:ind w:left="142" w:firstLine="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2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>
    <w:nsid w:val="38250F70"/>
    <w:multiLevelType w:val="multilevel"/>
    <w:tmpl w:val="7D5E047E"/>
    <w:lvl w:ilvl="0">
      <w:start w:val="2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48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6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cs="Times New Roman" w:hint="default"/>
      </w:rPr>
    </w:lvl>
  </w:abstractNum>
  <w:abstractNum w:abstractNumId="12">
    <w:nsid w:val="3BF14579"/>
    <w:multiLevelType w:val="multilevel"/>
    <w:tmpl w:val="DDBCFDBA"/>
    <w:styleLink w:val="List7"/>
    <w:lvl w:ilvl="0">
      <w:start w:val="1"/>
      <w:numFmt w:val="decimal"/>
      <w:lvlText w:val="%1."/>
      <w:lvlJc w:val="left"/>
      <w:rPr>
        <w:spacing w:val="0"/>
        <w:position w:val="0"/>
        <w:rtl w:val="0"/>
      </w:rPr>
    </w:lvl>
    <w:lvl w:ilvl="1">
      <w:start w:val="9"/>
      <w:numFmt w:val="decimal"/>
      <w:lvlText w:val="%1.%2."/>
      <w:lvlJc w:val="left"/>
      <w:rPr>
        <w:spacing w:val="0"/>
        <w:position w:val="0"/>
        <w:rtl w:val="0"/>
      </w:rPr>
    </w:lvl>
    <w:lvl w:ilvl="2">
      <w:start w:val="1"/>
      <w:numFmt w:val="decimal"/>
      <w:lvlText w:val="%1.%2.%3."/>
      <w:lvlJc w:val="left"/>
      <w:rPr>
        <w:spacing w:val="0"/>
        <w:position w:val="0"/>
        <w:rtl w:val="0"/>
      </w:rPr>
    </w:lvl>
    <w:lvl w:ilvl="3">
      <w:start w:val="1"/>
      <w:numFmt w:val="decimal"/>
      <w:lvlText w:val="%1.%2.%3.%4."/>
      <w:lvlJc w:val="left"/>
      <w:rPr>
        <w:spacing w:val="0"/>
        <w:position w:val="0"/>
        <w:rtl w:val="0"/>
      </w:rPr>
    </w:lvl>
    <w:lvl w:ilvl="4">
      <w:start w:val="1"/>
      <w:numFmt w:val="decimal"/>
      <w:lvlText w:val="%1.%2.%3.%4.%5."/>
      <w:lvlJc w:val="left"/>
      <w:rPr>
        <w:spacing w:val="0"/>
        <w:position w:val="0"/>
        <w:rtl w:val="0"/>
      </w:rPr>
    </w:lvl>
    <w:lvl w:ilvl="5">
      <w:start w:val="1"/>
      <w:numFmt w:val="decimal"/>
      <w:lvlText w:val="%1.%2.%3.%4.%5.%6."/>
      <w:lvlJc w:val="left"/>
      <w:rPr>
        <w:spacing w:val="0"/>
        <w:position w:val="0"/>
        <w:rtl w:val="0"/>
      </w:rPr>
    </w:lvl>
    <w:lvl w:ilvl="6">
      <w:start w:val="1"/>
      <w:numFmt w:val="decimal"/>
      <w:lvlText w:val="%1.%2.%3.%4.%5.%6.%7."/>
      <w:lvlJc w:val="left"/>
      <w:rPr>
        <w:spacing w:val="0"/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spacing w:val="0"/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spacing w:val="0"/>
        <w:position w:val="0"/>
        <w:rtl w:val="0"/>
      </w:rPr>
    </w:lvl>
  </w:abstractNum>
  <w:abstractNum w:abstractNumId="13">
    <w:nsid w:val="3C862BC1"/>
    <w:multiLevelType w:val="multilevel"/>
    <w:tmpl w:val="612AE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1F46998"/>
    <w:multiLevelType w:val="singleLevel"/>
    <w:tmpl w:val="901272C8"/>
    <w:lvl w:ilvl="0">
      <w:start w:val="2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5">
    <w:nsid w:val="45EB7936"/>
    <w:multiLevelType w:val="multilevel"/>
    <w:tmpl w:val="7B468C4C"/>
    <w:lvl w:ilvl="0">
      <w:start w:val="1"/>
      <w:numFmt w:val="decimal"/>
      <w:lvlText w:val="1.2.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4E7347A9"/>
    <w:multiLevelType w:val="singleLevel"/>
    <w:tmpl w:val="028884E6"/>
    <w:lvl w:ilvl="0">
      <w:start w:val="1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5B7E2FEE"/>
    <w:multiLevelType w:val="hybridMultilevel"/>
    <w:tmpl w:val="8A6A816A"/>
    <w:lvl w:ilvl="0" w:tplc="192AAEBC">
      <w:start w:val="65535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C565DE"/>
    <w:multiLevelType w:val="multilevel"/>
    <w:tmpl w:val="64DA65DA"/>
    <w:styleLink w:val="List8"/>
    <w:lvl w:ilvl="0">
      <w:start w:val="1"/>
      <w:numFmt w:val="decimal"/>
      <w:lvlText w:val="%1."/>
      <w:lvlJc w:val="left"/>
      <w:rPr>
        <w:spacing w:val="0"/>
        <w:position w:val="0"/>
        <w:rtl w:val="0"/>
      </w:rPr>
    </w:lvl>
    <w:lvl w:ilvl="1">
      <w:start w:val="10"/>
      <w:numFmt w:val="decimal"/>
      <w:lvlText w:val="%1.%2."/>
      <w:lvlJc w:val="left"/>
      <w:rPr>
        <w:spacing w:val="0"/>
        <w:position w:val="0"/>
        <w:rtl w:val="0"/>
      </w:rPr>
    </w:lvl>
    <w:lvl w:ilvl="2">
      <w:start w:val="1"/>
      <w:numFmt w:val="decimal"/>
      <w:lvlText w:val="%1.%2.%3."/>
      <w:lvlJc w:val="left"/>
      <w:rPr>
        <w:spacing w:val="0"/>
        <w:position w:val="0"/>
        <w:rtl w:val="0"/>
      </w:rPr>
    </w:lvl>
    <w:lvl w:ilvl="3">
      <w:start w:val="1"/>
      <w:numFmt w:val="decimal"/>
      <w:lvlText w:val="%1.%2.%3.%4."/>
      <w:lvlJc w:val="left"/>
      <w:rPr>
        <w:spacing w:val="0"/>
        <w:position w:val="0"/>
        <w:rtl w:val="0"/>
      </w:rPr>
    </w:lvl>
    <w:lvl w:ilvl="4">
      <w:start w:val="1"/>
      <w:numFmt w:val="decimal"/>
      <w:lvlText w:val="%1.%2.%3.%4.%5."/>
      <w:lvlJc w:val="left"/>
      <w:rPr>
        <w:spacing w:val="0"/>
        <w:position w:val="0"/>
        <w:rtl w:val="0"/>
      </w:rPr>
    </w:lvl>
    <w:lvl w:ilvl="5">
      <w:start w:val="1"/>
      <w:numFmt w:val="decimal"/>
      <w:lvlText w:val="%1.%2.%3.%4.%5.%6."/>
      <w:lvlJc w:val="left"/>
      <w:rPr>
        <w:spacing w:val="0"/>
        <w:position w:val="0"/>
        <w:rtl w:val="0"/>
      </w:rPr>
    </w:lvl>
    <w:lvl w:ilvl="6">
      <w:start w:val="1"/>
      <w:numFmt w:val="decimal"/>
      <w:lvlText w:val="%1.%2.%3.%4.%5.%6.%7."/>
      <w:lvlJc w:val="left"/>
      <w:rPr>
        <w:spacing w:val="0"/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spacing w:val="0"/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spacing w:val="0"/>
        <w:position w:val="0"/>
        <w:rtl w:val="0"/>
      </w:rPr>
    </w:lvl>
  </w:abstractNum>
  <w:abstractNum w:abstractNumId="20">
    <w:nsid w:val="617F0D5D"/>
    <w:multiLevelType w:val="multilevel"/>
    <w:tmpl w:val="7030502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62E52CCE"/>
    <w:multiLevelType w:val="singleLevel"/>
    <w:tmpl w:val="E98E85A0"/>
    <w:lvl w:ilvl="0">
      <w:start w:val="1"/>
      <w:numFmt w:val="decimal"/>
      <w:lvlText w:val="2.1.%1."/>
      <w:legacy w:legacy="1" w:legacySpace="0" w:legacyIndent="72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2">
    <w:nsid w:val="68D039E1"/>
    <w:multiLevelType w:val="multilevel"/>
    <w:tmpl w:val="B6CC33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732C3E30"/>
    <w:multiLevelType w:val="multilevel"/>
    <w:tmpl w:val="F54E6DD0"/>
    <w:lvl w:ilvl="0">
      <w:start w:val="2"/>
      <w:numFmt w:val="decimal"/>
      <w:lvlText w:val="%1."/>
      <w:lvlJc w:val="left"/>
      <w:pPr>
        <w:tabs>
          <w:tab w:val="num" w:pos="0"/>
        </w:tabs>
        <w:ind w:left="630" w:hanging="6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4.%3."/>
      <w:lvlJc w:val="left"/>
      <w:pPr>
        <w:tabs>
          <w:tab w:val="num" w:pos="0"/>
        </w:tabs>
        <w:ind w:left="142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4.%3.%4."/>
      <w:lvlJc w:val="left"/>
      <w:pPr>
        <w:tabs>
          <w:tab w:val="num" w:pos="0"/>
        </w:tabs>
        <w:ind w:left="2142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cs="Times New Roman" w:hint="default"/>
      </w:rPr>
    </w:lvl>
  </w:abstractNum>
  <w:abstractNum w:abstractNumId="24">
    <w:nsid w:val="75436C27"/>
    <w:multiLevelType w:val="multilevel"/>
    <w:tmpl w:val="CBBC885A"/>
    <w:lvl w:ilvl="0">
      <w:start w:val="2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312" w:hanging="8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784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cs="Times New Roman" w:hint="default"/>
      </w:rPr>
    </w:lvl>
  </w:abstractNum>
  <w:abstractNum w:abstractNumId="25">
    <w:nsid w:val="77A24C95"/>
    <w:multiLevelType w:val="singleLevel"/>
    <w:tmpl w:val="61E630E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6">
    <w:nsid w:val="77F95623"/>
    <w:multiLevelType w:val="singleLevel"/>
    <w:tmpl w:val="49BAC1A4"/>
    <w:lvl w:ilvl="0">
      <w:start w:val="1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7">
    <w:nsid w:val="77FA0EBF"/>
    <w:multiLevelType w:val="hybridMultilevel"/>
    <w:tmpl w:val="8A7C54BE"/>
    <w:lvl w:ilvl="0" w:tplc="933CE7D4">
      <w:start w:val="1"/>
      <w:numFmt w:val="decimal"/>
      <w:lvlText w:val="1.1.%1."/>
      <w:lvlJc w:val="left"/>
      <w:pPr>
        <w:tabs>
          <w:tab w:val="num" w:pos="543"/>
        </w:tabs>
        <w:ind w:left="502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876AB1"/>
    <w:multiLevelType w:val="multilevel"/>
    <w:tmpl w:val="A24491AE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470"/>
        </w:tabs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5"/>
        </w:tabs>
        <w:ind w:left="22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5"/>
        </w:tabs>
        <w:ind w:left="44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</w:abstractNum>
  <w:abstractNum w:abstractNumId="29">
    <w:nsid w:val="7B4E33EB"/>
    <w:multiLevelType w:val="multilevel"/>
    <w:tmpl w:val="58AAEF7A"/>
    <w:lvl w:ilvl="0">
      <w:start w:val="2"/>
      <w:numFmt w:val="decimal"/>
      <w:lvlText w:val="%1."/>
      <w:lvlJc w:val="left"/>
      <w:pPr>
        <w:tabs>
          <w:tab w:val="num" w:pos="0"/>
        </w:tabs>
        <w:ind w:left="630" w:hanging="630"/>
      </w:pPr>
      <w:rPr>
        <w:rFonts w:cs="Times New Roman" w:hint="default"/>
        <w:sz w:val="25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984" w:hanging="630"/>
      </w:pPr>
      <w:rPr>
        <w:rFonts w:cs="Times New Roman" w:hint="default"/>
        <w:sz w:val="25"/>
      </w:rPr>
    </w:lvl>
    <w:lvl w:ilvl="2">
      <w:start w:val="7"/>
      <w:numFmt w:val="decimal"/>
      <w:lvlText w:val="%1.4.%3."/>
      <w:lvlJc w:val="left"/>
      <w:pPr>
        <w:tabs>
          <w:tab w:val="num" w:pos="0"/>
        </w:tabs>
        <w:ind w:left="142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  <w:rPr>
        <w:rFonts w:cs="Times New Roman" w:hint="default"/>
        <w:sz w:val="25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  <w:sz w:val="25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  <w:rPr>
        <w:rFonts w:cs="Times New Roman" w:hint="default"/>
        <w:sz w:val="25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cs="Times New Roman" w:hint="default"/>
        <w:sz w:val="25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  <w:rPr>
        <w:rFonts w:cs="Times New Roman" w:hint="default"/>
        <w:sz w:val="25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cs="Times New Roman" w:hint="default"/>
        <w:sz w:val="25"/>
      </w:rPr>
    </w:lvl>
  </w:abstractNum>
  <w:abstractNum w:abstractNumId="30">
    <w:nsid w:val="7CED6031"/>
    <w:multiLevelType w:val="multilevel"/>
    <w:tmpl w:val="0B647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18"/>
  </w:num>
  <w:num w:numId="6">
    <w:abstractNumId w:val="28"/>
  </w:num>
  <w:num w:numId="7">
    <w:abstractNumId w:val="25"/>
  </w:num>
  <w:num w:numId="8">
    <w:abstractNumId w:val="12"/>
    <w:lvlOverride w:ilvl="1">
      <w:lvl w:ilvl="1">
        <w:start w:val="9"/>
        <w:numFmt w:val="decimal"/>
        <w:lvlText w:val="%1.%2."/>
        <w:lvlJc w:val="left"/>
        <w:rPr>
          <w:spacing w:val="0"/>
          <w:position w:val="0"/>
          <w:rtl w:val="0"/>
        </w:rPr>
      </w:lvl>
    </w:lvlOverride>
  </w:num>
  <w:num w:numId="9">
    <w:abstractNumId w:val="19"/>
    <w:lvlOverride w:ilvl="1">
      <w:lvl w:ilvl="1">
        <w:start w:val="10"/>
        <w:numFmt w:val="decimal"/>
        <w:lvlText w:val="%1.%2."/>
        <w:lvlJc w:val="left"/>
        <w:rPr>
          <w:spacing w:val="0"/>
          <w:position w:val="0"/>
          <w:rtl w:val="0"/>
        </w:rPr>
      </w:lvl>
    </w:lvlOverride>
  </w:num>
  <w:num w:numId="10">
    <w:abstractNumId w:val="21"/>
  </w:num>
  <w:num w:numId="11">
    <w:abstractNumId w:val="20"/>
  </w:num>
  <w:num w:numId="12">
    <w:abstractNumId w:val="23"/>
  </w:num>
  <w:num w:numId="13">
    <w:abstractNumId w:val="29"/>
  </w:num>
  <w:num w:numId="14">
    <w:abstractNumId w:val="11"/>
  </w:num>
  <w:num w:numId="15">
    <w:abstractNumId w:val="24"/>
  </w:num>
  <w:num w:numId="16">
    <w:abstractNumId w:val="26"/>
  </w:num>
  <w:num w:numId="17">
    <w:abstractNumId w:val="14"/>
  </w:num>
  <w:num w:numId="18">
    <w:abstractNumId w:val="17"/>
  </w:num>
  <w:num w:numId="19">
    <w:abstractNumId w:val="13"/>
  </w:num>
  <w:num w:numId="20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21">
    <w:abstractNumId w:val="16"/>
  </w:num>
  <w:num w:numId="22">
    <w:abstractNumId w:val="2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3">
    <w:abstractNumId w:val="22"/>
  </w:num>
  <w:num w:numId="24">
    <w:abstractNumId w:val="8"/>
  </w:num>
  <w:num w:numId="25">
    <w:abstractNumId w:val="9"/>
  </w:num>
  <w:num w:numId="26">
    <w:abstractNumId w:val="6"/>
  </w:num>
  <w:num w:numId="27">
    <w:abstractNumId w:val="10"/>
  </w:num>
  <w:num w:numId="28">
    <w:abstractNumId w:val="27"/>
  </w:num>
  <w:num w:numId="29">
    <w:abstractNumId w:val="15"/>
  </w:num>
  <w:num w:numId="30">
    <w:abstractNumId w:val="12"/>
  </w:num>
  <w:num w:numId="31">
    <w:abstractNumId w:val="19"/>
  </w:num>
  <w:num w:numId="32">
    <w:abstractNumId w:val="7"/>
  </w:num>
  <w:num w:numId="33">
    <w:abstractNumId w:val="5"/>
  </w:num>
  <w:num w:numId="34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82BA8"/>
    <w:rsid w:val="000B6875"/>
    <w:rsid w:val="000D2C13"/>
    <w:rsid w:val="00113FDA"/>
    <w:rsid w:val="0012314B"/>
    <w:rsid w:val="001301C2"/>
    <w:rsid w:val="00130F76"/>
    <w:rsid w:val="001323B2"/>
    <w:rsid w:val="00164B3A"/>
    <w:rsid w:val="00165DB3"/>
    <w:rsid w:val="00167B6B"/>
    <w:rsid w:val="00171DDF"/>
    <w:rsid w:val="00173391"/>
    <w:rsid w:val="001A5D95"/>
    <w:rsid w:val="001E47BE"/>
    <w:rsid w:val="001E49A0"/>
    <w:rsid w:val="00212997"/>
    <w:rsid w:val="00221F47"/>
    <w:rsid w:val="00226E81"/>
    <w:rsid w:val="002840DE"/>
    <w:rsid w:val="00297AED"/>
    <w:rsid w:val="002C5A29"/>
    <w:rsid w:val="002C79FC"/>
    <w:rsid w:val="002E2402"/>
    <w:rsid w:val="002F7D9A"/>
    <w:rsid w:val="00336990"/>
    <w:rsid w:val="00337698"/>
    <w:rsid w:val="00343BE1"/>
    <w:rsid w:val="0036068F"/>
    <w:rsid w:val="003661C3"/>
    <w:rsid w:val="0038253F"/>
    <w:rsid w:val="003958C1"/>
    <w:rsid w:val="003A5DA2"/>
    <w:rsid w:val="003D1A00"/>
    <w:rsid w:val="003D431E"/>
    <w:rsid w:val="00406E61"/>
    <w:rsid w:val="004324F8"/>
    <w:rsid w:val="00443072"/>
    <w:rsid w:val="004710E9"/>
    <w:rsid w:val="004764A5"/>
    <w:rsid w:val="00476843"/>
    <w:rsid w:val="004F2D58"/>
    <w:rsid w:val="0050110A"/>
    <w:rsid w:val="005342C6"/>
    <w:rsid w:val="00535507"/>
    <w:rsid w:val="00536A62"/>
    <w:rsid w:val="005869E0"/>
    <w:rsid w:val="00596188"/>
    <w:rsid w:val="005A7AA1"/>
    <w:rsid w:val="005B66D5"/>
    <w:rsid w:val="005F564A"/>
    <w:rsid w:val="00675DC4"/>
    <w:rsid w:val="006E263C"/>
    <w:rsid w:val="006F0290"/>
    <w:rsid w:val="00702DA0"/>
    <w:rsid w:val="00713ED7"/>
    <w:rsid w:val="00722E8E"/>
    <w:rsid w:val="00752F9C"/>
    <w:rsid w:val="007E24A1"/>
    <w:rsid w:val="007E3AEF"/>
    <w:rsid w:val="008006D9"/>
    <w:rsid w:val="00805E0B"/>
    <w:rsid w:val="00805EFE"/>
    <w:rsid w:val="00816BC8"/>
    <w:rsid w:val="00833C0C"/>
    <w:rsid w:val="008727C7"/>
    <w:rsid w:val="008A56F0"/>
    <w:rsid w:val="00901BC5"/>
    <w:rsid w:val="00916D49"/>
    <w:rsid w:val="009279B9"/>
    <w:rsid w:val="009307CF"/>
    <w:rsid w:val="009328A6"/>
    <w:rsid w:val="00987EAB"/>
    <w:rsid w:val="00994493"/>
    <w:rsid w:val="009D00E2"/>
    <w:rsid w:val="009D7912"/>
    <w:rsid w:val="009F2B3B"/>
    <w:rsid w:val="00A01464"/>
    <w:rsid w:val="00A36449"/>
    <w:rsid w:val="00A400B3"/>
    <w:rsid w:val="00A408E2"/>
    <w:rsid w:val="00A46A6F"/>
    <w:rsid w:val="00A5434E"/>
    <w:rsid w:val="00A83CB6"/>
    <w:rsid w:val="00A9331E"/>
    <w:rsid w:val="00AB628A"/>
    <w:rsid w:val="00AF0A69"/>
    <w:rsid w:val="00B06B38"/>
    <w:rsid w:val="00B37C2E"/>
    <w:rsid w:val="00B55B9C"/>
    <w:rsid w:val="00B63318"/>
    <w:rsid w:val="00B64888"/>
    <w:rsid w:val="00B8683F"/>
    <w:rsid w:val="00B90B46"/>
    <w:rsid w:val="00B91903"/>
    <w:rsid w:val="00BA6A1E"/>
    <w:rsid w:val="00BB633B"/>
    <w:rsid w:val="00BC1B98"/>
    <w:rsid w:val="00BF7246"/>
    <w:rsid w:val="00C23B6F"/>
    <w:rsid w:val="00C45DAB"/>
    <w:rsid w:val="00C72785"/>
    <w:rsid w:val="00C7764F"/>
    <w:rsid w:val="00C928C4"/>
    <w:rsid w:val="00CB60C1"/>
    <w:rsid w:val="00CB613E"/>
    <w:rsid w:val="00CB74C7"/>
    <w:rsid w:val="00CC1BFB"/>
    <w:rsid w:val="00CC7F44"/>
    <w:rsid w:val="00CE6624"/>
    <w:rsid w:val="00D05709"/>
    <w:rsid w:val="00D32045"/>
    <w:rsid w:val="00D5004A"/>
    <w:rsid w:val="00D52A88"/>
    <w:rsid w:val="00D838D0"/>
    <w:rsid w:val="00D94660"/>
    <w:rsid w:val="00DA31B6"/>
    <w:rsid w:val="00DB6F5D"/>
    <w:rsid w:val="00DC1D9E"/>
    <w:rsid w:val="00DE7C5D"/>
    <w:rsid w:val="00E0587D"/>
    <w:rsid w:val="00E15E81"/>
    <w:rsid w:val="00E21228"/>
    <w:rsid w:val="00E30033"/>
    <w:rsid w:val="00E30D01"/>
    <w:rsid w:val="00E80D3A"/>
    <w:rsid w:val="00E85DCC"/>
    <w:rsid w:val="00EA4833"/>
    <w:rsid w:val="00F02BCF"/>
    <w:rsid w:val="00F45DB4"/>
    <w:rsid w:val="00F959B6"/>
    <w:rsid w:val="00FF0A14"/>
    <w:rsid w:val="00F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D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4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List7">
    <w:name w:val="List 7"/>
    <w:basedOn w:val="NoList"/>
    <w:rsid w:val="00D94660"/>
    <w:pPr>
      <w:numPr>
        <w:numId w:val="30"/>
      </w:numPr>
    </w:pPr>
  </w:style>
  <w:style w:type="numbering" w:customStyle="1" w:styleId="List8">
    <w:name w:val="List 8"/>
    <w:basedOn w:val="NoList"/>
    <w:rsid w:val="00D94660"/>
    <w:pPr>
      <w:numPr>
        <w:numId w:val="31"/>
      </w:numPr>
    </w:pPr>
  </w:style>
  <w:style w:type="character" w:customStyle="1" w:styleId="FontStyle95">
    <w:name w:val="Font Style95"/>
    <w:basedOn w:val="DefaultParagraphFont"/>
    <w:uiPriority w:val="99"/>
    <w:rsid w:val="001323B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4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  <w:style w:type="numbering" w:customStyle="1" w:styleId="List7">
    <w:name w:val="List 7"/>
    <w:basedOn w:val="NoList"/>
    <w:rsid w:val="00D94660"/>
    <w:pPr>
      <w:numPr>
        <w:numId w:val="30"/>
      </w:numPr>
    </w:pPr>
  </w:style>
  <w:style w:type="numbering" w:customStyle="1" w:styleId="List8">
    <w:name w:val="List 8"/>
    <w:basedOn w:val="NoList"/>
    <w:rsid w:val="00D94660"/>
    <w:pPr>
      <w:numPr>
        <w:numId w:val="31"/>
      </w:numPr>
    </w:pPr>
  </w:style>
  <w:style w:type="character" w:customStyle="1" w:styleId="FontStyle95">
    <w:name w:val="Font Style95"/>
    <w:basedOn w:val="DefaultParagraphFont"/>
    <w:uiPriority w:val="99"/>
    <w:rsid w:val="001323B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52BABE9E9674D816D489A9A9046C4" ma:contentTypeVersion="0" ma:contentTypeDescription="Create a new document." ma:contentTypeScope="" ma:versionID="2b683602386eddae11894eb37ab753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CA1BE-96E5-4D0A-8CE3-2F6C79D28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07394-3882-48B7-B465-3B19C93C80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834778-16E6-48CA-BFBB-0CAAFAEAC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5600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Кристиян Славов Велинов</cp:lastModifiedBy>
  <cp:revision>6</cp:revision>
  <cp:lastPrinted>2019-02-08T10:53:00Z</cp:lastPrinted>
  <dcterms:created xsi:type="dcterms:W3CDTF">2019-03-27T07:02:00Z</dcterms:created>
  <dcterms:modified xsi:type="dcterms:W3CDTF">2019-03-27T11:20:00Z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0x010100FFD52BABE9E9674D816D489A9A9046C4</vt:lpwstr>
  </property>
</Properties>
</file>